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F88" w:rsidRDefault="001D5F88" w:rsidP="001D5F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7987">
        <w:rPr>
          <w:rFonts w:ascii="Times New Roman" w:eastAsia="Times New Roman" w:hAnsi="Times New Roman" w:cs="Times New Roman"/>
          <w:b/>
          <w:sz w:val="24"/>
          <w:szCs w:val="24"/>
        </w:rPr>
        <w:t>BIODATA KETUA</w:t>
      </w:r>
    </w:p>
    <w:p w:rsidR="001D5F88" w:rsidRPr="00E97987" w:rsidRDefault="001D5F88" w:rsidP="001D5F88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7987">
        <w:rPr>
          <w:rFonts w:ascii="Times New Roman" w:eastAsia="Times New Roman" w:hAnsi="Times New Roman" w:cs="Times New Roman"/>
          <w:b/>
          <w:sz w:val="24"/>
          <w:szCs w:val="24"/>
        </w:rPr>
        <w:t>A. Identitas Diri</w:t>
      </w:r>
    </w:p>
    <w:tbl>
      <w:tblPr>
        <w:tblpPr w:leftFromText="180" w:rightFromText="180" w:vertAnchor="text" w:horzAnchor="margin" w:tblpY="188"/>
        <w:tblW w:w="7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3210"/>
        <w:gridCol w:w="4193"/>
      </w:tblGrid>
      <w:tr w:rsidR="001D5F88" w:rsidRPr="00E97987" w:rsidTr="00D025B5">
        <w:trPr>
          <w:trHeight w:val="416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ind w:right="199"/>
              <w:jc w:val="right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1.</w:t>
            </w:r>
          </w:p>
        </w:tc>
        <w:tc>
          <w:tcPr>
            <w:tcW w:w="3210" w:type="dxa"/>
          </w:tcPr>
          <w:p w:rsidR="001D5F88" w:rsidRPr="00E97987" w:rsidRDefault="001D5F88" w:rsidP="002D6479">
            <w:pPr>
              <w:pStyle w:val="TableParagraph"/>
              <w:ind w:left="107" w:right="113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Nama lengkap (dengan gelar)</w:t>
            </w:r>
          </w:p>
        </w:tc>
        <w:tc>
          <w:tcPr>
            <w:tcW w:w="4193" w:type="dxa"/>
          </w:tcPr>
          <w:p w:rsidR="001D5F88" w:rsidRPr="00E97987" w:rsidRDefault="001D5F88" w:rsidP="002D6479">
            <w:pPr>
              <w:pStyle w:val="TableParagraph"/>
              <w:ind w:left="107"/>
              <w:rPr>
                <w:sz w:val="24"/>
                <w:szCs w:val="24"/>
              </w:rPr>
            </w:pPr>
            <w:r w:rsidRPr="00E97987">
              <w:rPr>
                <w:noProof/>
                <w:sz w:val="24"/>
                <w:szCs w:val="24"/>
                <w:lang w:val="en-US"/>
              </w:rPr>
              <w:t>Dr. Muhammad Hatta, S.H., LL.M.</w:t>
            </w:r>
          </w:p>
        </w:tc>
      </w:tr>
      <w:tr w:rsidR="001D5F88" w:rsidRPr="00E97987" w:rsidTr="00D025B5">
        <w:trPr>
          <w:trHeight w:val="275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ind w:right="199"/>
              <w:jc w:val="right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2.</w:t>
            </w:r>
          </w:p>
        </w:tc>
        <w:tc>
          <w:tcPr>
            <w:tcW w:w="3210" w:type="dxa"/>
          </w:tcPr>
          <w:p w:rsidR="001D5F88" w:rsidRPr="00E97987" w:rsidRDefault="001D5F88" w:rsidP="002D6479">
            <w:pPr>
              <w:pStyle w:val="TableParagraph"/>
              <w:ind w:left="107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Jenis Kelamin</w:t>
            </w:r>
          </w:p>
        </w:tc>
        <w:tc>
          <w:tcPr>
            <w:tcW w:w="4193" w:type="dxa"/>
          </w:tcPr>
          <w:p w:rsidR="001D5F88" w:rsidRPr="00E97987" w:rsidRDefault="001D5F88" w:rsidP="002D6479">
            <w:pPr>
              <w:pStyle w:val="TableParagraph"/>
              <w:ind w:left="107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Laki-laki</w:t>
            </w:r>
          </w:p>
        </w:tc>
      </w:tr>
      <w:tr w:rsidR="001D5F88" w:rsidRPr="00E97987" w:rsidTr="00D025B5">
        <w:trPr>
          <w:trHeight w:val="280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ind w:right="199"/>
              <w:jc w:val="right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3.</w:t>
            </w:r>
          </w:p>
        </w:tc>
        <w:tc>
          <w:tcPr>
            <w:tcW w:w="3210" w:type="dxa"/>
          </w:tcPr>
          <w:p w:rsidR="001D5F88" w:rsidRPr="00E97987" w:rsidRDefault="001D5F88" w:rsidP="002D6479">
            <w:pPr>
              <w:pStyle w:val="TableParagraph"/>
              <w:ind w:left="107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Jabatan Fungsional</w:t>
            </w:r>
          </w:p>
        </w:tc>
        <w:tc>
          <w:tcPr>
            <w:tcW w:w="4193" w:type="dxa"/>
          </w:tcPr>
          <w:p w:rsidR="001D5F88" w:rsidRPr="00E97987" w:rsidRDefault="001D5F88" w:rsidP="002D6479">
            <w:pPr>
              <w:pStyle w:val="TableParagraph"/>
              <w:ind w:left="107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</w:rPr>
              <w:t>Lektor</w:t>
            </w:r>
            <w:r w:rsidRPr="00E97987">
              <w:rPr>
                <w:sz w:val="24"/>
                <w:szCs w:val="24"/>
                <w:lang w:val="en-US"/>
              </w:rPr>
              <w:t xml:space="preserve"> Kepala</w:t>
            </w:r>
          </w:p>
        </w:tc>
      </w:tr>
      <w:tr w:rsidR="001D5F88" w:rsidRPr="00E97987" w:rsidTr="00D025B5">
        <w:trPr>
          <w:trHeight w:val="397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ind w:right="199"/>
              <w:jc w:val="right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4.</w:t>
            </w:r>
          </w:p>
        </w:tc>
        <w:tc>
          <w:tcPr>
            <w:tcW w:w="3210" w:type="dxa"/>
          </w:tcPr>
          <w:p w:rsidR="001D5F88" w:rsidRPr="00E97987" w:rsidRDefault="001D5F88" w:rsidP="002D6479">
            <w:pPr>
              <w:pStyle w:val="TableParagraph"/>
              <w:ind w:left="107" w:right="113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NIP/NIK/No. Identitas lainnya</w:t>
            </w:r>
          </w:p>
        </w:tc>
        <w:tc>
          <w:tcPr>
            <w:tcW w:w="4193" w:type="dxa"/>
          </w:tcPr>
          <w:p w:rsidR="001D5F88" w:rsidRPr="00E97987" w:rsidRDefault="001D5F88" w:rsidP="002D6479">
            <w:pPr>
              <w:pStyle w:val="TableParagraph"/>
              <w:ind w:left="107"/>
              <w:rPr>
                <w:sz w:val="24"/>
                <w:szCs w:val="24"/>
              </w:rPr>
            </w:pPr>
            <w:r w:rsidRPr="00E97987">
              <w:rPr>
                <w:noProof/>
                <w:sz w:val="24"/>
                <w:szCs w:val="24"/>
                <w:lang w:val="en-US"/>
              </w:rPr>
              <w:t>198104202005011002</w:t>
            </w:r>
          </w:p>
        </w:tc>
      </w:tr>
      <w:tr w:rsidR="001D5F88" w:rsidRPr="00E97987" w:rsidTr="00D025B5">
        <w:trPr>
          <w:trHeight w:val="275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ind w:right="199"/>
              <w:jc w:val="right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5.</w:t>
            </w:r>
          </w:p>
        </w:tc>
        <w:tc>
          <w:tcPr>
            <w:tcW w:w="3210" w:type="dxa"/>
          </w:tcPr>
          <w:p w:rsidR="001D5F88" w:rsidRPr="00E97987" w:rsidRDefault="001D5F88" w:rsidP="002D6479">
            <w:pPr>
              <w:pStyle w:val="TableParagraph"/>
              <w:ind w:left="107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NIDN</w:t>
            </w:r>
          </w:p>
        </w:tc>
        <w:tc>
          <w:tcPr>
            <w:tcW w:w="4193" w:type="dxa"/>
          </w:tcPr>
          <w:p w:rsidR="001D5F88" w:rsidRPr="00E97987" w:rsidRDefault="001D5F88" w:rsidP="002D6479">
            <w:pPr>
              <w:pStyle w:val="TableParagraph"/>
              <w:ind w:left="107"/>
              <w:rPr>
                <w:sz w:val="24"/>
                <w:szCs w:val="24"/>
              </w:rPr>
            </w:pPr>
            <w:r w:rsidRPr="00E97987">
              <w:rPr>
                <w:noProof/>
                <w:sz w:val="24"/>
                <w:szCs w:val="24"/>
                <w:lang w:val="en-US"/>
              </w:rPr>
              <w:t>0020048103</w:t>
            </w:r>
          </w:p>
        </w:tc>
      </w:tr>
      <w:tr w:rsidR="001D5F88" w:rsidRPr="00E97987" w:rsidTr="00D025B5">
        <w:trPr>
          <w:trHeight w:val="280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ind w:right="199"/>
              <w:jc w:val="right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6.</w:t>
            </w:r>
          </w:p>
        </w:tc>
        <w:tc>
          <w:tcPr>
            <w:tcW w:w="3210" w:type="dxa"/>
          </w:tcPr>
          <w:p w:rsidR="001D5F88" w:rsidRPr="00E97987" w:rsidRDefault="001D5F88" w:rsidP="002D6479">
            <w:pPr>
              <w:pStyle w:val="TableParagraph"/>
              <w:ind w:left="107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Tempat dan Tanggal Lahir</w:t>
            </w:r>
          </w:p>
        </w:tc>
        <w:tc>
          <w:tcPr>
            <w:tcW w:w="4193" w:type="dxa"/>
          </w:tcPr>
          <w:p w:rsidR="001D5F88" w:rsidRPr="00E97987" w:rsidRDefault="001D5F88" w:rsidP="002D6479">
            <w:pPr>
              <w:pStyle w:val="TableParagraph"/>
              <w:ind w:left="107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Kutacane Lama</w:t>
            </w:r>
            <w:r w:rsidRPr="00E97987">
              <w:rPr>
                <w:sz w:val="24"/>
                <w:szCs w:val="24"/>
                <w:lang w:val="en-US"/>
              </w:rPr>
              <w:t>/</w:t>
            </w:r>
            <w:r w:rsidRPr="00E97987">
              <w:rPr>
                <w:sz w:val="24"/>
                <w:szCs w:val="24"/>
              </w:rPr>
              <w:t xml:space="preserve"> 20 April 1981</w:t>
            </w:r>
          </w:p>
        </w:tc>
      </w:tr>
      <w:tr w:rsidR="001D5F88" w:rsidRPr="00E97987" w:rsidTr="00D025B5">
        <w:trPr>
          <w:trHeight w:val="283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ind w:right="199"/>
              <w:jc w:val="right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7.</w:t>
            </w:r>
          </w:p>
        </w:tc>
        <w:tc>
          <w:tcPr>
            <w:tcW w:w="3210" w:type="dxa"/>
          </w:tcPr>
          <w:p w:rsidR="001D5F88" w:rsidRPr="00E97987" w:rsidRDefault="001D5F88" w:rsidP="002D6479">
            <w:pPr>
              <w:pStyle w:val="TableParagraph"/>
              <w:ind w:left="107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E-mail</w:t>
            </w:r>
          </w:p>
        </w:tc>
        <w:tc>
          <w:tcPr>
            <w:tcW w:w="4193" w:type="dxa"/>
          </w:tcPr>
          <w:p w:rsidR="001D5F88" w:rsidRPr="003B03F3" w:rsidRDefault="001D5F88" w:rsidP="002D6479">
            <w:pPr>
              <w:pStyle w:val="TableParagraph"/>
              <w:ind w:left="107"/>
              <w:rPr>
                <w:sz w:val="24"/>
                <w:szCs w:val="24"/>
              </w:rPr>
            </w:pPr>
            <w:hyperlink r:id="rId6" w:history="1">
              <w:r w:rsidRPr="003B03F3">
                <w:rPr>
                  <w:rStyle w:val="Hyperlink"/>
                  <w:noProof/>
                  <w:lang w:val="en-US"/>
                </w:rPr>
                <w:t>muhammad.hatta@unimal.ac.id</w:t>
              </w:r>
            </w:hyperlink>
          </w:p>
        </w:tc>
      </w:tr>
      <w:tr w:rsidR="001D5F88" w:rsidRPr="00E97987" w:rsidTr="00D025B5">
        <w:trPr>
          <w:trHeight w:val="260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ind w:right="199"/>
              <w:jc w:val="right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8.</w:t>
            </w:r>
          </w:p>
        </w:tc>
        <w:tc>
          <w:tcPr>
            <w:tcW w:w="3210" w:type="dxa"/>
          </w:tcPr>
          <w:p w:rsidR="001D5F88" w:rsidRPr="00E97987" w:rsidRDefault="001D5F88" w:rsidP="002D6479">
            <w:pPr>
              <w:pStyle w:val="TableParagraph"/>
              <w:ind w:left="107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Nomor Telepon/HP</w:t>
            </w:r>
          </w:p>
        </w:tc>
        <w:tc>
          <w:tcPr>
            <w:tcW w:w="4193" w:type="dxa"/>
          </w:tcPr>
          <w:p w:rsidR="001D5F88" w:rsidRPr="003B03F3" w:rsidRDefault="001D5F88" w:rsidP="002D6479">
            <w:pPr>
              <w:pStyle w:val="TableParagraph"/>
              <w:ind w:left="107"/>
              <w:rPr>
                <w:sz w:val="24"/>
                <w:szCs w:val="24"/>
              </w:rPr>
            </w:pPr>
            <w:r w:rsidRPr="003B03F3">
              <w:rPr>
                <w:sz w:val="24"/>
                <w:szCs w:val="24"/>
              </w:rPr>
              <w:t>0852</w:t>
            </w:r>
            <w:r w:rsidRPr="003B03F3">
              <w:rPr>
                <w:sz w:val="24"/>
                <w:szCs w:val="24"/>
                <w:lang w:val="en-US"/>
              </w:rPr>
              <w:t>77684276</w:t>
            </w:r>
          </w:p>
        </w:tc>
      </w:tr>
      <w:tr w:rsidR="001D5F88" w:rsidRPr="00E97987" w:rsidTr="00D025B5">
        <w:trPr>
          <w:trHeight w:val="260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ind w:right="199"/>
              <w:jc w:val="right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</w:rPr>
              <w:t>9</w:t>
            </w:r>
            <w:r w:rsidRPr="00E97987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3210" w:type="dxa"/>
          </w:tcPr>
          <w:p w:rsidR="001D5F88" w:rsidRPr="00E97987" w:rsidRDefault="001D5F88" w:rsidP="002D6479">
            <w:pPr>
              <w:pStyle w:val="TableParagraph"/>
              <w:ind w:left="107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ID Sinta</w:t>
            </w:r>
          </w:p>
        </w:tc>
        <w:tc>
          <w:tcPr>
            <w:tcW w:w="4193" w:type="dxa"/>
          </w:tcPr>
          <w:p w:rsidR="001D5F88" w:rsidRPr="00E97987" w:rsidRDefault="001D5F88" w:rsidP="002D6479">
            <w:pPr>
              <w:pStyle w:val="TableParagraph"/>
              <w:ind w:left="107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6007872</w:t>
            </w:r>
          </w:p>
        </w:tc>
      </w:tr>
      <w:tr w:rsidR="001D5F88" w:rsidRPr="00E97987" w:rsidTr="00D025B5">
        <w:trPr>
          <w:trHeight w:val="260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ind w:right="-32"/>
              <w:jc w:val="center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</w:rPr>
              <w:t>10</w:t>
            </w:r>
            <w:r w:rsidRPr="00E97987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3210" w:type="dxa"/>
          </w:tcPr>
          <w:p w:rsidR="001D5F88" w:rsidRPr="00E97987" w:rsidRDefault="001D5F88" w:rsidP="002D6479">
            <w:pPr>
              <w:pStyle w:val="TableParagraph"/>
              <w:ind w:left="107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ID Google Scholar</w:t>
            </w:r>
          </w:p>
        </w:tc>
        <w:tc>
          <w:tcPr>
            <w:tcW w:w="4193" w:type="dxa"/>
          </w:tcPr>
          <w:p w:rsidR="001D5F88" w:rsidRDefault="001D5F88" w:rsidP="001D5F88">
            <w:pPr>
              <w:pStyle w:val="TableParagraph"/>
              <w:numPr>
                <w:ilvl w:val="0"/>
                <w:numId w:val="3"/>
              </w:numPr>
              <w:ind w:left="360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BqVOUz8AAAAJ</w:t>
            </w:r>
          </w:p>
          <w:p w:rsidR="001D5F88" w:rsidRPr="00E97987" w:rsidRDefault="001D5F88" w:rsidP="001D5F88">
            <w:pPr>
              <w:pStyle w:val="TableParagraph"/>
              <w:numPr>
                <w:ilvl w:val="0"/>
                <w:numId w:val="3"/>
              </w:numPr>
              <w:ind w:left="360"/>
              <w:rPr>
                <w:sz w:val="24"/>
                <w:szCs w:val="24"/>
                <w:lang w:val="en-US"/>
              </w:rPr>
            </w:pPr>
            <w:r w:rsidRPr="00BC67A1">
              <w:rPr>
                <w:sz w:val="24"/>
                <w:szCs w:val="24"/>
                <w:lang w:val="en-US"/>
              </w:rPr>
              <w:t>https://scholar.google.com/citations?hl=id&amp;authuser=6&amp;user=BqVOUz8AAAAJ</w:t>
            </w:r>
          </w:p>
        </w:tc>
      </w:tr>
      <w:tr w:rsidR="001D5F88" w:rsidRPr="00E97987" w:rsidTr="00D025B5">
        <w:trPr>
          <w:trHeight w:val="260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11.</w:t>
            </w:r>
          </w:p>
        </w:tc>
        <w:tc>
          <w:tcPr>
            <w:tcW w:w="3210" w:type="dxa"/>
          </w:tcPr>
          <w:p w:rsidR="001D5F88" w:rsidRPr="00E97987" w:rsidRDefault="001D5F88" w:rsidP="002D6479">
            <w:pPr>
              <w:pStyle w:val="TableParagraph"/>
              <w:ind w:left="107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ID Scopus</w:t>
            </w:r>
          </w:p>
        </w:tc>
        <w:tc>
          <w:tcPr>
            <w:tcW w:w="4193" w:type="dxa"/>
          </w:tcPr>
          <w:p w:rsidR="001D5F88" w:rsidRPr="003B03F3" w:rsidRDefault="001D5F88" w:rsidP="002D6479">
            <w:pPr>
              <w:pStyle w:val="TableParagraph"/>
              <w:ind w:left="107"/>
              <w:rPr>
                <w:sz w:val="24"/>
                <w:szCs w:val="24"/>
                <w:lang w:val="en-US"/>
              </w:rPr>
            </w:pPr>
            <w:r w:rsidRPr="003B03F3">
              <w:rPr>
                <w:rStyle w:val="Hyperlink"/>
                <w:noProof/>
                <w:lang w:val="en-US"/>
              </w:rPr>
              <w:t>57205059296</w:t>
            </w:r>
          </w:p>
        </w:tc>
      </w:tr>
      <w:tr w:rsidR="001D5F88" w:rsidRPr="00E97987" w:rsidTr="00D025B5">
        <w:trPr>
          <w:trHeight w:val="547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12.</w:t>
            </w:r>
          </w:p>
        </w:tc>
        <w:tc>
          <w:tcPr>
            <w:tcW w:w="3210" w:type="dxa"/>
          </w:tcPr>
          <w:p w:rsidR="001D5F88" w:rsidRPr="00E97987" w:rsidRDefault="001D5F88" w:rsidP="002D6479">
            <w:pPr>
              <w:pStyle w:val="TableParagraph"/>
              <w:ind w:left="107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Alamat kantor</w:t>
            </w:r>
          </w:p>
        </w:tc>
        <w:tc>
          <w:tcPr>
            <w:tcW w:w="4193" w:type="dxa"/>
          </w:tcPr>
          <w:p w:rsidR="001D5F88" w:rsidRPr="00E97987" w:rsidRDefault="001D5F88" w:rsidP="002D6479">
            <w:pPr>
              <w:pStyle w:val="TableParagraph"/>
              <w:ind w:left="107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  <w:lang w:val="en-US"/>
              </w:rPr>
              <w:t xml:space="preserve">Kampus Bukit Indah, </w:t>
            </w:r>
            <w:r w:rsidRPr="00E97987">
              <w:rPr>
                <w:sz w:val="24"/>
                <w:szCs w:val="24"/>
              </w:rPr>
              <w:t>Jln. Jawa Buket Indah Kec. Muara Satu Lhokseumawe</w:t>
            </w:r>
          </w:p>
        </w:tc>
      </w:tr>
      <w:tr w:rsidR="001D5F88" w:rsidRPr="00E97987" w:rsidTr="00D025B5">
        <w:trPr>
          <w:trHeight w:val="270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1</w:t>
            </w:r>
            <w:r w:rsidRPr="00E97987">
              <w:rPr>
                <w:sz w:val="24"/>
                <w:szCs w:val="24"/>
                <w:lang w:val="en-US"/>
              </w:rPr>
              <w:t>3</w:t>
            </w:r>
            <w:r w:rsidRPr="00E97987">
              <w:rPr>
                <w:sz w:val="24"/>
                <w:szCs w:val="24"/>
              </w:rPr>
              <w:t>.</w:t>
            </w:r>
          </w:p>
        </w:tc>
        <w:tc>
          <w:tcPr>
            <w:tcW w:w="3210" w:type="dxa"/>
          </w:tcPr>
          <w:p w:rsidR="001D5F88" w:rsidRPr="00E97987" w:rsidRDefault="001D5F88" w:rsidP="002D6479">
            <w:pPr>
              <w:pStyle w:val="TableParagraph"/>
              <w:ind w:left="107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Nomor Telepon/Fax</w:t>
            </w:r>
          </w:p>
        </w:tc>
        <w:tc>
          <w:tcPr>
            <w:tcW w:w="4193" w:type="dxa"/>
          </w:tcPr>
          <w:p w:rsidR="001D5F88" w:rsidRPr="003B03F3" w:rsidRDefault="001D5F88" w:rsidP="002D6479">
            <w:pPr>
              <w:pStyle w:val="TableParagraph"/>
              <w:ind w:left="107"/>
              <w:rPr>
                <w:sz w:val="24"/>
                <w:szCs w:val="24"/>
                <w:lang w:val="en-US"/>
              </w:rPr>
            </w:pPr>
            <w:r w:rsidRPr="00E97987">
              <w:rPr>
                <w:w w:val="99"/>
                <w:sz w:val="24"/>
                <w:szCs w:val="24"/>
              </w:rPr>
              <w:t>-</w:t>
            </w:r>
          </w:p>
        </w:tc>
      </w:tr>
      <w:tr w:rsidR="001D5F88" w:rsidRPr="00E97987" w:rsidTr="00D025B5">
        <w:trPr>
          <w:trHeight w:val="275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1</w:t>
            </w:r>
            <w:r w:rsidRPr="00E97987">
              <w:rPr>
                <w:sz w:val="24"/>
                <w:szCs w:val="24"/>
                <w:lang w:val="en-US"/>
              </w:rPr>
              <w:t>4</w:t>
            </w:r>
            <w:r w:rsidRPr="00E97987">
              <w:rPr>
                <w:sz w:val="24"/>
                <w:szCs w:val="24"/>
              </w:rPr>
              <w:t>.</w:t>
            </w:r>
          </w:p>
        </w:tc>
        <w:tc>
          <w:tcPr>
            <w:tcW w:w="3210" w:type="dxa"/>
          </w:tcPr>
          <w:p w:rsidR="001D5F88" w:rsidRPr="00E97987" w:rsidRDefault="001D5F88" w:rsidP="002D6479">
            <w:pPr>
              <w:pStyle w:val="TableParagraph"/>
              <w:ind w:left="107" w:right="113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Lulusan yang telah dihasilkan</w:t>
            </w:r>
          </w:p>
        </w:tc>
        <w:tc>
          <w:tcPr>
            <w:tcW w:w="4193" w:type="dxa"/>
          </w:tcPr>
          <w:p w:rsidR="001D5F88" w:rsidRPr="00E97987" w:rsidRDefault="001D5F88" w:rsidP="002D6479">
            <w:pPr>
              <w:pStyle w:val="TableParagraph"/>
              <w:ind w:left="107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S-1 =51</w:t>
            </w:r>
            <w:r w:rsidRPr="00E97987">
              <w:rPr>
                <w:sz w:val="24"/>
                <w:szCs w:val="24"/>
              </w:rPr>
              <w:t xml:space="preserve"> Orang</w:t>
            </w:r>
            <w:r w:rsidRPr="00E97987">
              <w:rPr>
                <w:sz w:val="24"/>
                <w:szCs w:val="24"/>
                <w:lang w:val="en-US"/>
              </w:rPr>
              <w:t>, S-2=13, S-3=1</w:t>
            </w:r>
          </w:p>
        </w:tc>
      </w:tr>
      <w:tr w:rsidR="001D5F88" w:rsidRPr="00E97987" w:rsidTr="00D025B5">
        <w:trPr>
          <w:trHeight w:val="284"/>
        </w:trPr>
        <w:tc>
          <w:tcPr>
            <w:tcW w:w="540" w:type="dxa"/>
            <w:vMerge w:val="restart"/>
            <w:vAlign w:val="center"/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1</w:t>
            </w:r>
            <w:r w:rsidRPr="00E97987">
              <w:rPr>
                <w:sz w:val="24"/>
                <w:szCs w:val="24"/>
                <w:lang w:val="en-US"/>
              </w:rPr>
              <w:t>5</w:t>
            </w:r>
            <w:r w:rsidRPr="00E97987">
              <w:rPr>
                <w:sz w:val="24"/>
                <w:szCs w:val="24"/>
              </w:rPr>
              <w:t>.</w:t>
            </w:r>
          </w:p>
        </w:tc>
        <w:tc>
          <w:tcPr>
            <w:tcW w:w="3210" w:type="dxa"/>
            <w:vMerge w:val="restart"/>
            <w:vAlign w:val="center"/>
          </w:tcPr>
          <w:p w:rsidR="001D5F88" w:rsidRPr="00E97987" w:rsidRDefault="001D5F88" w:rsidP="002D6479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Mata Kuliah yang Diampu</w:t>
            </w:r>
          </w:p>
        </w:tc>
        <w:tc>
          <w:tcPr>
            <w:tcW w:w="4193" w:type="dxa"/>
            <w:tcBorders>
              <w:bottom w:val="single" w:sz="4" w:space="0" w:color="auto"/>
            </w:tcBorders>
          </w:tcPr>
          <w:p w:rsidR="001D5F88" w:rsidRPr="00E97987" w:rsidRDefault="001D5F88" w:rsidP="001D5F88">
            <w:pPr>
              <w:pStyle w:val="TableParagraph"/>
              <w:numPr>
                <w:ilvl w:val="0"/>
                <w:numId w:val="2"/>
              </w:numPr>
              <w:ind w:left="360" w:hanging="277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Hukum Pidana</w:t>
            </w:r>
          </w:p>
        </w:tc>
      </w:tr>
      <w:tr w:rsidR="001D5F88" w:rsidRPr="00E97987" w:rsidTr="00D025B5">
        <w:trPr>
          <w:trHeight w:val="284"/>
        </w:trPr>
        <w:tc>
          <w:tcPr>
            <w:tcW w:w="540" w:type="dxa"/>
            <w:vMerge/>
            <w:vAlign w:val="center"/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210" w:type="dxa"/>
            <w:vMerge/>
            <w:vAlign w:val="center"/>
          </w:tcPr>
          <w:p w:rsidR="001D5F88" w:rsidRPr="00E97987" w:rsidRDefault="001D5F88" w:rsidP="002D6479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</w:p>
        </w:tc>
        <w:tc>
          <w:tcPr>
            <w:tcW w:w="4193" w:type="dxa"/>
            <w:tcBorders>
              <w:bottom w:val="single" w:sz="4" w:space="0" w:color="auto"/>
            </w:tcBorders>
          </w:tcPr>
          <w:p w:rsidR="001D5F88" w:rsidRPr="00E97987" w:rsidRDefault="001D5F88" w:rsidP="001D5F88">
            <w:pPr>
              <w:pStyle w:val="TableParagraph"/>
              <w:numPr>
                <w:ilvl w:val="0"/>
                <w:numId w:val="2"/>
              </w:numPr>
              <w:ind w:left="360" w:hanging="277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</w:rPr>
              <w:t>Hukum Pidana Islam</w:t>
            </w:r>
          </w:p>
        </w:tc>
      </w:tr>
      <w:tr w:rsidR="001D5F88" w:rsidRPr="00E97987" w:rsidTr="00D025B5">
        <w:trPr>
          <w:trHeight w:val="305"/>
        </w:trPr>
        <w:tc>
          <w:tcPr>
            <w:tcW w:w="540" w:type="dxa"/>
            <w:vMerge/>
          </w:tcPr>
          <w:p w:rsidR="001D5F88" w:rsidRPr="00E97987" w:rsidRDefault="001D5F88" w:rsidP="002D6479">
            <w:pPr>
              <w:pStyle w:val="TableParagraph"/>
              <w:ind w:right="180"/>
              <w:jc w:val="right"/>
              <w:rPr>
                <w:sz w:val="24"/>
                <w:szCs w:val="24"/>
              </w:rPr>
            </w:pPr>
          </w:p>
        </w:tc>
        <w:tc>
          <w:tcPr>
            <w:tcW w:w="3210" w:type="dxa"/>
            <w:vMerge/>
          </w:tcPr>
          <w:p w:rsidR="001D5F88" w:rsidRPr="00E97987" w:rsidRDefault="001D5F88" w:rsidP="002D6479">
            <w:pPr>
              <w:pStyle w:val="TableParagraph"/>
              <w:ind w:left="107"/>
              <w:rPr>
                <w:sz w:val="24"/>
                <w:szCs w:val="24"/>
              </w:rPr>
            </w:pPr>
          </w:p>
        </w:tc>
        <w:tc>
          <w:tcPr>
            <w:tcW w:w="4193" w:type="dxa"/>
            <w:tcBorders>
              <w:top w:val="single" w:sz="4" w:space="0" w:color="auto"/>
              <w:bottom w:val="single" w:sz="4" w:space="0" w:color="auto"/>
            </w:tcBorders>
          </w:tcPr>
          <w:p w:rsidR="001D5F88" w:rsidRPr="00E97987" w:rsidRDefault="001D5F88" w:rsidP="001D5F88">
            <w:pPr>
              <w:pStyle w:val="TableParagraph"/>
              <w:numPr>
                <w:ilvl w:val="0"/>
                <w:numId w:val="2"/>
              </w:numPr>
              <w:ind w:left="360" w:hanging="277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Hukum Acara Pidana</w:t>
            </w:r>
          </w:p>
        </w:tc>
      </w:tr>
      <w:tr w:rsidR="001D5F88" w:rsidRPr="00E97987" w:rsidTr="00D025B5">
        <w:trPr>
          <w:trHeight w:val="264"/>
        </w:trPr>
        <w:tc>
          <w:tcPr>
            <w:tcW w:w="540" w:type="dxa"/>
            <w:vMerge/>
          </w:tcPr>
          <w:p w:rsidR="001D5F88" w:rsidRPr="00E97987" w:rsidRDefault="001D5F88" w:rsidP="002D6479">
            <w:pPr>
              <w:pStyle w:val="TableParagraph"/>
              <w:ind w:right="180"/>
              <w:jc w:val="right"/>
              <w:rPr>
                <w:sz w:val="24"/>
                <w:szCs w:val="24"/>
              </w:rPr>
            </w:pPr>
          </w:p>
        </w:tc>
        <w:tc>
          <w:tcPr>
            <w:tcW w:w="3210" w:type="dxa"/>
            <w:vMerge/>
          </w:tcPr>
          <w:p w:rsidR="001D5F88" w:rsidRPr="00E97987" w:rsidRDefault="001D5F88" w:rsidP="002D6479">
            <w:pPr>
              <w:pStyle w:val="TableParagraph"/>
              <w:ind w:left="107"/>
              <w:rPr>
                <w:sz w:val="24"/>
                <w:szCs w:val="24"/>
              </w:rPr>
            </w:pPr>
          </w:p>
        </w:tc>
        <w:tc>
          <w:tcPr>
            <w:tcW w:w="4193" w:type="dxa"/>
            <w:tcBorders>
              <w:top w:val="single" w:sz="4" w:space="0" w:color="auto"/>
              <w:bottom w:val="single" w:sz="4" w:space="0" w:color="auto"/>
            </w:tcBorders>
          </w:tcPr>
          <w:p w:rsidR="001D5F88" w:rsidRPr="00E97987" w:rsidRDefault="001D5F88" w:rsidP="001D5F88">
            <w:pPr>
              <w:pStyle w:val="TableParagraph"/>
              <w:numPr>
                <w:ilvl w:val="0"/>
                <w:numId w:val="2"/>
              </w:numPr>
              <w:ind w:left="360" w:hanging="277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 xml:space="preserve">Hukum Pidana Khusus </w:t>
            </w:r>
          </w:p>
        </w:tc>
      </w:tr>
      <w:tr w:rsidR="001D5F88" w:rsidRPr="00E97987" w:rsidTr="00D025B5">
        <w:trPr>
          <w:trHeight w:val="548"/>
        </w:trPr>
        <w:tc>
          <w:tcPr>
            <w:tcW w:w="540" w:type="dxa"/>
            <w:vMerge/>
          </w:tcPr>
          <w:p w:rsidR="001D5F88" w:rsidRPr="00E97987" w:rsidRDefault="001D5F88" w:rsidP="002D6479">
            <w:pPr>
              <w:pStyle w:val="TableParagraph"/>
              <w:ind w:right="180"/>
              <w:jc w:val="right"/>
              <w:rPr>
                <w:sz w:val="24"/>
                <w:szCs w:val="24"/>
              </w:rPr>
            </w:pPr>
          </w:p>
        </w:tc>
        <w:tc>
          <w:tcPr>
            <w:tcW w:w="3210" w:type="dxa"/>
            <w:vMerge/>
          </w:tcPr>
          <w:p w:rsidR="001D5F88" w:rsidRPr="00E97987" w:rsidRDefault="001D5F88" w:rsidP="002D6479">
            <w:pPr>
              <w:pStyle w:val="TableParagraph"/>
              <w:ind w:left="107"/>
              <w:rPr>
                <w:sz w:val="24"/>
                <w:szCs w:val="24"/>
              </w:rPr>
            </w:pPr>
          </w:p>
        </w:tc>
        <w:tc>
          <w:tcPr>
            <w:tcW w:w="4193" w:type="dxa"/>
            <w:tcBorders>
              <w:top w:val="single" w:sz="4" w:space="0" w:color="auto"/>
            </w:tcBorders>
          </w:tcPr>
          <w:p w:rsidR="001D5F88" w:rsidRPr="00E97987" w:rsidRDefault="001D5F88" w:rsidP="001D5F88">
            <w:pPr>
              <w:pStyle w:val="TableParagraph"/>
              <w:numPr>
                <w:ilvl w:val="0"/>
                <w:numId w:val="2"/>
              </w:numPr>
              <w:ind w:left="360" w:hanging="277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PKH Acara Pidana dan Hukum Acara Jinayat</w:t>
            </w:r>
          </w:p>
        </w:tc>
      </w:tr>
    </w:tbl>
    <w:p w:rsidR="001D5F88" w:rsidRPr="00E97987" w:rsidRDefault="001D5F88" w:rsidP="001D5F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5F88" w:rsidRDefault="001D5F88" w:rsidP="001D5F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7987">
        <w:rPr>
          <w:rFonts w:ascii="Times New Roman" w:eastAsia="Times New Roman" w:hAnsi="Times New Roman" w:cs="Times New Roman"/>
          <w:b/>
          <w:sz w:val="24"/>
          <w:szCs w:val="24"/>
        </w:rPr>
        <w:t>B. Riwayat Pendidikan</w:t>
      </w:r>
    </w:p>
    <w:p w:rsidR="001D5F88" w:rsidRPr="00E97987" w:rsidRDefault="001D5F88" w:rsidP="001D5F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793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5"/>
        <w:gridCol w:w="2193"/>
        <w:gridCol w:w="2126"/>
        <w:gridCol w:w="1984"/>
      </w:tblGrid>
      <w:tr w:rsidR="001D5F88" w:rsidRPr="00E97987" w:rsidTr="00D025B5">
        <w:trPr>
          <w:trHeight w:val="235"/>
        </w:trPr>
        <w:tc>
          <w:tcPr>
            <w:tcW w:w="1635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193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 w:line="275" w:lineRule="exact"/>
              <w:ind w:left="399" w:right="38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97987">
              <w:rPr>
                <w:rFonts w:ascii="Times New Roman" w:eastAsia="Times New Roman" w:hAnsi="Times New Roman" w:cs="Times New Roman"/>
                <w:b/>
                <w:sz w:val="24"/>
              </w:rPr>
              <w:t>S-1</w:t>
            </w:r>
          </w:p>
        </w:tc>
        <w:tc>
          <w:tcPr>
            <w:tcW w:w="2126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 w:line="275" w:lineRule="exact"/>
              <w:ind w:left="112" w:right="10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97987">
              <w:rPr>
                <w:rFonts w:ascii="Times New Roman" w:eastAsia="Times New Roman" w:hAnsi="Times New Roman" w:cs="Times New Roman"/>
                <w:b/>
                <w:sz w:val="24"/>
              </w:rPr>
              <w:t>S-2</w:t>
            </w:r>
          </w:p>
        </w:tc>
        <w:tc>
          <w:tcPr>
            <w:tcW w:w="1984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 w:line="275" w:lineRule="exact"/>
              <w:ind w:left="226" w:right="22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97987">
              <w:rPr>
                <w:rFonts w:ascii="Times New Roman" w:eastAsia="Times New Roman" w:hAnsi="Times New Roman" w:cs="Times New Roman"/>
                <w:b/>
                <w:sz w:val="24"/>
              </w:rPr>
              <w:t>S-3</w:t>
            </w:r>
          </w:p>
        </w:tc>
      </w:tr>
      <w:tr w:rsidR="001D5F88" w:rsidRPr="00E97987" w:rsidTr="00D025B5">
        <w:trPr>
          <w:trHeight w:val="1029"/>
        </w:trPr>
        <w:tc>
          <w:tcPr>
            <w:tcW w:w="1635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 w:line="240" w:lineRule="auto"/>
              <w:ind w:left="107" w:right="521"/>
              <w:rPr>
                <w:rFonts w:ascii="Times New Roman" w:eastAsia="Times New Roman" w:hAnsi="Times New Roman" w:cs="Times New Roman"/>
                <w:sz w:val="24"/>
              </w:rPr>
            </w:pPr>
            <w:r w:rsidRPr="00E97987">
              <w:rPr>
                <w:rFonts w:ascii="Times New Roman" w:eastAsia="Times New Roman" w:hAnsi="Times New Roman" w:cs="Times New Roman"/>
                <w:sz w:val="24"/>
              </w:rPr>
              <w:t>Nama Perguruan Tinggi</w:t>
            </w:r>
          </w:p>
        </w:tc>
        <w:tc>
          <w:tcPr>
            <w:tcW w:w="2193" w:type="dxa"/>
          </w:tcPr>
          <w:p w:rsidR="001D5F88" w:rsidRPr="00E97987" w:rsidRDefault="001D5F88" w:rsidP="002D6479">
            <w:pPr>
              <w:widowControl w:val="0"/>
              <w:tabs>
                <w:tab w:val="left" w:pos="1767"/>
              </w:tabs>
              <w:autoSpaceDE w:val="0"/>
              <w:autoSpaceDN w:val="0"/>
              <w:spacing w:before="131" w:after="0" w:line="242" w:lineRule="auto"/>
              <w:ind w:left="66" w:right="141" w:hanging="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87">
              <w:rPr>
                <w:rFonts w:ascii="Times New Roman" w:eastAsia="Times New Roman" w:hAnsi="Times New Roman" w:cs="Times New Roman"/>
                <w:sz w:val="24"/>
              </w:rPr>
              <w:t>Universitas Malikussaleh</w:t>
            </w:r>
          </w:p>
        </w:tc>
        <w:tc>
          <w:tcPr>
            <w:tcW w:w="2126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 w:line="240" w:lineRule="auto"/>
              <w:ind w:left="112" w:right="10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87">
              <w:rPr>
                <w:rFonts w:ascii="Times New Roman" w:eastAsia="Times New Roman" w:hAnsi="Times New Roman" w:cs="Times New Roman"/>
                <w:sz w:val="24"/>
              </w:rPr>
              <w:t>Universiti Kebangsaan Malaysia</w:t>
            </w:r>
          </w:p>
        </w:tc>
        <w:tc>
          <w:tcPr>
            <w:tcW w:w="1984" w:type="dxa"/>
          </w:tcPr>
          <w:p w:rsidR="001D5F88" w:rsidRPr="00E97987" w:rsidRDefault="001D5F88" w:rsidP="002D6479">
            <w:pPr>
              <w:widowControl w:val="0"/>
              <w:tabs>
                <w:tab w:val="left" w:pos="2323"/>
              </w:tabs>
              <w:autoSpaceDE w:val="0"/>
              <w:autoSpaceDN w:val="0"/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87">
              <w:rPr>
                <w:rFonts w:ascii="Times New Roman" w:eastAsia="Times New Roman" w:hAnsi="Times New Roman" w:cs="Times New Roman"/>
                <w:sz w:val="24"/>
              </w:rPr>
              <w:t>Universiti Kebangsaan Malaysia</w:t>
            </w:r>
          </w:p>
        </w:tc>
      </w:tr>
      <w:tr w:rsidR="001D5F88" w:rsidRPr="00E97987" w:rsidTr="00D025B5">
        <w:trPr>
          <w:trHeight w:val="750"/>
        </w:trPr>
        <w:tc>
          <w:tcPr>
            <w:tcW w:w="1635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 w:line="270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E97987">
              <w:rPr>
                <w:rFonts w:ascii="Times New Roman" w:eastAsia="Times New Roman" w:hAnsi="Times New Roman" w:cs="Times New Roman"/>
                <w:sz w:val="24"/>
              </w:rPr>
              <w:t>Bidang Ilmu</w:t>
            </w:r>
          </w:p>
        </w:tc>
        <w:tc>
          <w:tcPr>
            <w:tcW w:w="2193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 w:line="242" w:lineRule="auto"/>
              <w:ind w:left="215" w:right="189" w:firstLine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87">
              <w:rPr>
                <w:rFonts w:ascii="Times New Roman" w:eastAsia="Times New Roman" w:hAnsi="Times New Roman" w:cs="Times New Roman"/>
                <w:sz w:val="24"/>
              </w:rPr>
              <w:t>Hukum Pidana Islam</w:t>
            </w:r>
          </w:p>
        </w:tc>
        <w:tc>
          <w:tcPr>
            <w:tcW w:w="2126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 w:line="242" w:lineRule="auto"/>
              <w:ind w:left="215" w:right="189" w:firstLine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87">
              <w:rPr>
                <w:rFonts w:ascii="Times New Roman" w:eastAsia="Times New Roman" w:hAnsi="Times New Roman" w:cs="Times New Roman"/>
                <w:sz w:val="24"/>
              </w:rPr>
              <w:t>Hukum Pidana</w:t>
            </w:r>
          </w:p>
        </w:tc>
        <w:tc>
          <w:tcPr>
            <w:tcW w:w="1984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 w:line="242" w:lineRule="auto"/>
              <w:ind w:left="215" w:right="189" w:firstLine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87">
              <w:rPr>
                <w:rFonts w:ascii="Times New Roman" w:eastAsia="Times New Roman" w:hAnsi="Times New Roman" w:cs="Times New Roman"/>
                <w:sz w:val="24"/>
              </w:rPr>
              <w:t>Hukum Pidana</w:t>
            </w:r>
          </w:p>
        </w:tc>
      </w:tr>
      <w:tr w:rsidR="001D5F88" w:rsidRPr="00E97987" w:rsidTr="00D025B5">
        <w:trPr>
          <w:trHeight w:val="563"/>
        </w:trPr>
        <w:tc>
          <w:tcPr>
            <w:tcW w:w="1635" w:type="dxa"/>
          </w:tcPr>
          <w:p w:rsidR="001D5F88" w:rsidRPr="00E97987" w:rsidRDefault="001D5F88" w:rsidP="002D6479">
            <w:pPr>
              <w:pStyle w:val="TableParagraph"/>
              <w:spacing w:line="242" w:lineRule="auto"/>
              <w:ind w:left="107" w:right="101"/>
              <w:jc w:val="both"/>
              <w:rPr>
                <w:sz w:val="24"/>
              </w:rPr>
            </w:pPr>
            <w:r w:rsidRPr="00E97987">
              <w:rPr>
                <w:sz w:val="24"/>
              </w:rPr>
              <w:t>Tahun Masuk- Lulus</w:t>
            </w:r>
          </w:p>
        </w:tc>
        <w:tc>
          <w:tcPr>
            <w:tcW w:w="2193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 w:line="242" w:lineRule="auto"/>
              <w:ind w:left="215" w:right="189" w:firstLine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87">
              <w:rPr>
                <w:rFonts w:ascii="Times New Roman" w:eastAsia="Times New Roman" w:hAnsi="Times New Roman" w:cs="Times New Roman"/>
                <w:sz w:val="24"/>
              </w:rPr>
              <w:t>1999-2004</w:t>
            </w:r>
          </w:p>
        </w:tc>
        <w:tc>
          <w:tcPr>
            <w:tcW w:w="2126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 w:line="242" w:lineRule="auto"/>
              <w:ind w:left="215" w:right="189" w:firstLine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87">
              <w:rPr>
                <w:rFonts w:ascii="Times New Roman" w:eastAsia="Times New Roman" w:hAnsi="Times New Roman" w:cs="Times New Roman"/>
                <w:sz w:val="24"/>
              </w:rPr>
              <w:t>2006-2008</w:t>
            </w:r>
          </w:p>
        </w:tc>
        <w:tc>
          <w:tcPr>
            <w:tcW w:w="1984" w:type="dxa"/>
          </w:tcPr>
          <w:p w:rsidR="001D5F88" w:rsidRPr="00E97987" w:rsidRDefault="001D5F88" w:rsidP="002D6479">
            <w:pPr>
              <w:pStyle w:val="TableParagraph"/>
              <w:spacing w:line="268" w:lineRule="exact"/>
              <w:ind w:left="228" w:right="220"/>
              <w:jc w:val="center"/>
              <w:rPr>
                <w:sz w:val="24"/>
              </w:rPr>
            </w:pPr>
            <w:r w:rsidRPr="00E97987">
              <w:rPr>
                <w:sz w:val="24"/>
              </w:rPr>
              <w:t>201</w:t>
            </w:r>
            <w:r w:rsidRPr="00E97987">
              <w:rPr>
                <w:sz w:val="24"/>
                <w:lang w:val="en-US"/>
              </w:rPr>
              <w:t>3</w:t>
            </w:r>
            <w:r w:rsidRPr="00E97987">
              <w:rPr>
                <w:sz w:val="24"/>
              </w:rPr>
              <w:t>-</w:t>
            </w:r>
            <w:r w:rsidRPr="00E97987">
              <w:rPr>
                <w:sz w:val="24"/>
                <w:lang w:val="en-US"/>
              </w:rPr>
              <w:t>2017</w:t>
            </w:r>
          </w:p>
        </w:tc>
      </w:tr>
      <w:tr w:rsidR="001D5F88" w:rsidRPr="00E97987" w:rsidTr="00D025B5">
        <w:trPr>
          <w:trHeight w:val="70"/>
        </w:trPr>
        <w:tc>
          <w:tcPr>
            <w:tcW w:w="1635" w:type="dxa"/>
          </w:tcPr>
          <w:p w:rsidR="001D5F88" w:rsidRPr="00E97987" w:rsidRDefault="001D5F88" w:rsidP="002D6479">
            <w:pPr>
              <w:pStyle w:val="NoSpacing"/>
              <w:ind w:left="152"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 xml:space="preserve">Judul Skripsi/ </w:t>
            </w:r>
            <w:r w:rsidRPr="00E97987">
              <w:rPr>
                <w:rFonts w:ascii="Times New Roman" w:hAnsi="Times New Roman" w:cs="Times New Roman"/>
                <w:w w:val="95"/>
                <w:sz w:val="24"/>
                <w:szCs w:val="24"/>
              </w:rPr>
              <w:t>Tesis/Disertasi</w:t>
            </w:r>
          </w:p>
        </w:tc>
        <w:tc>
          <w:tcPr>
            <w:tcW w:w="2193" w:type="dxa"/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Tindak Pidana Pencurian (</w:t>
            </w:r>
            <w:r w:rsidRPr="00E97987">
              <w:rPr>
                <w:i/>
                <w:sz w:val="24"/>
                <w:szCs w:val="24"/>
                <w:lang w:val="en-US"/>
              </w:rPr>
              <w:t>Sariqah</w:t>
            </w:r>
            <w:r w:rsidRPr="00E97987">
              <w:rPr>
                <w:sz w:val="24"/>
                <w:szCs w:val="24"/>
                <w:lang w:val="en-US"/>
              </w:rPr>
              <w:t xml:space="preserve">) ditinjau dari Hukum Pidana Islam dan </w:t>
            </w:r>
            <w:r w:rsidRPr="00E97987">
              <w:rPr>
                <w:sz w:val="24"/>
                <w:szCs w:val="24"/>
                <w:lang w:val="en-US"/>
              </w:rPr>
              <w:lastRenderedPageBreak/>
              <w:t>Hukum Pidana Indonesia: Satu Kajian Persiapan Pelaksanaan Syari`at Islam di Provinsi Nanggroe Aceh Darussalam</w:t>
            </w:r>
          </w:p>
        </w:tc>
        <w:tc>
          <w:tcPr>
            <w:tcW w:w="2126" w:type="dxa"/>
          </w:tcPr>
          <w:p w:rsidR="001D5F88" w:rsidRPr="00E97987" w:rsidRDefault="001D5F88" w:rsidP="002D6479">
            <w:pPr>
              <w:pStyle w:val="TableParagraph"/>
              <w:ind w:left="107" w:right="233"/>
              <w:jc w:val="center"/>
              <w:rPr>
                <w:sz w:val="24"/>
                <w:lang w:val="en-US"/>
              </w:rPr>
            </w:pPr>
            <w:r w:rsidRPr="00E97987">
              <w:rPr>
                <w:sz w:val="24"/>
                <w:lang w:val="en-US"/>
              </w:rPr>
              <w:lastRenderedPageBreak/>
              <w:t>Malpraktik Medik di Nanggroe Aceh Darussalam : Satu Kajian Kasus</w:t>
            </w:r>
          </w:p>
        </w:tc>
        <w:tc>
          <w:tcPr>
            <w:tcW w:w="1984" w:type="dxa"/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lang w:val="en-US"/>
              </w:rPr>
            </w:pPr>
            <w:r w:rsidRPr="00E97987">
              <w:rPr>
                <w:sz w:val="24"/>
                <w:lang w:val="en-US"/>
              </w:rPr>
              <w:t>Mekanisme Penyelesaian Kes-kes Malpra</w:t>
            </w:r>
            <w:r>
              <w:rPr>
                <w:sz w:val="24"/>
                <w:lang w:val="en-US"/>
              </w:rPr>
              <w:t>ktik Medik di Indonesia</w:t>
            </w:r>
            <w:r w:rsidRPr="00E97987">
              <w:rPr>
                <w:sz w:val="24"/>
                <w:lang w:val="en-US"/>
              </w:rPr>
              <w:t xml:space="preserve">: </w:t>
            </w:r>
            <w:r w:rsidRPr="00E97987">
              <w:rPr>
                <w:sz w:val="24"/>
                <w:lang w:val="en-US"/>
              </w:rPr>
              <w:lastRenderedPageBreak/>
              <w:t>Satu Kajian Perbandingan</w:t>
            </w:r>
          </w:p>
        </w:tc>
      </w:tr>
      <w:tr w:rsidR="001D5F88" w:rsidRPr="00E97987" w:rsidTr="00D025B5">
        <w:trPr>
          <w:trHeight w:val="750"/>
        </w:trPr>
        <w:tc>
          <w:tcPr>
            <w:tcW w:w="1635" w:type="dxa"/>
          </w:tcPr>
          <w:p w:rsidR="001D5F88" w:rsidRPr="00E97987" w:rsidRDefault="001D5F88" w:rsidP="002D6479">
            <w:pPr>
              <w:pStyle w:val="TableParagraph"/>
              <w:spacing w:line="242" w:lineRule="auto"/>
              <w:ind w:left="107" w:right="214"/>
              <w:rPr>
                <w:sz w:val="24"/>
              </w:rPr>
            </w:pPr>
            <w:r w:rsidRPr="00E97987">
              <w:rPr>
                <w:sz w:val="24"/>
              </w:rPr>
              <w:lastRenderedPageBreak/>
              <w:t>Nama Pembimbing/Promotor</w:t>
            </w:r>
          </w:p>
        </w:tc>
        <w:tc>
          <w:tcPr>
            <w:tcW w:w="2193" w:type="dxa"/>
          </w:tcPr>
          <w:p w:rsidR="001D5F88" w:rsidRDefault="001D5F88" w:rsidP="001D5F88">
            <w:pPr>
              <w:pStyle w:val="TableParagraph"/>
              <w:numPr>
                <w:ilvl w:val="5"/>
                <w:numId w:val="1"/>
              </w:numPr>
              <w:ind w:left="360"/>
              <w:rPr>
                <w:sz w:val="24"/>
                <w:lang w:val="en-US"/>
              </w:rPr>
            </w:pPr>
            <w:r w:rsidRPr="00E97987">
              <w:rPr>
                <w:sz w:val="24"/>
                <w:lang w:val="en-US"/>
              </w:rPr>
              <w:t>Prof. Jamaluddin, S.H., M.Hum</w:t>
            </w:r>
          </w:p>
          <w:p w:rsidR="001D5F88" w:rsidRPr="00E97987" w:rsidRDefault="001D5F88" w:rsidP="001D5F88">
            <w:pPr>
              <w:pStyle w:val="TableParagraph"/>
              <w:numPr>
                <w:ilvl w:val="5"/>
                <w:numId w:val="1"/>
              </w:numPr>
              <w:ind w:left="360"/>
              <w:rPr>
                <w:sz w:val="24"/>
                <w:lang w:val="en-US"/>
              </w:rPr>
            </w:pPr>
            <w:r w:rsidRPr="00E97987">
              <w:rPr>
                <w:sz w:val="24"/>
                <w:lang w:val="en-US"/>
              </w:rPr>
              <w:t>Sumiadi, S.H., M.Hum</w:t>
            </w:r>
          </w:p>
        </w:tc>
        <w:tc>
          <w:tcPr>
            <w:tcW w:w="2126" w:type="dxa"/>
          </w:tcPr>
          <w:p w:rsidR="001D5F88" w:rsidRPr="00E97987" w:rsidRDefault="001D5F88" w:rsidP="002D6479">
            <w:pPr>
              <w:pStyle w:val="TableParagraph"/>
              <w:rPr>
                <w:sz w:val="24"/>
                <w:lang w:val="en-US"/>
              </w:rPr>
            </w:pPr>
            <w:r w:rsidRPr="00E97987">
              <w:rPr>
                <w:sz w:val="24"/>
                <w:lang w:val="en-US"/>
              </w:rPr>
              <w:t>Prof. Madya Anisah Che Ngah, LL.B., LL.M., Ph. D.</w:t>
            </w:r>
          </w:p>
        </w:tc>
        <w:tc>
          <w:tcPr>
            <w:tcW w:w="1984" w:type="dxa"/>
          </w:tcPr>
          <w:p w:rsidR="001D5F88" w:rsidRPr="005B260F" w:rsidRDefault="001D5F88" w:rsidP="001D5F88">
            <w:pPr>
              <w:pStyle w:val="TableParagraph"/>
              <w:numPr>
                <w:ilvl w:val="0"/>
                <w:numId w:val="5"/>
              </w:numPr>
              <w:ind w:left="360"/>
              <w:rPr>
                <w:sz w:val="24"/>
              </w:rPr>
            </w:pPr>
            <w:r w:rsidRPr="00E97987">
              <w:rPr>
                <w:sz w:val="24"/>
                <w:lang w:val="en-US"/>
              </w:rPr>
              <w:t xml:space="preserve">Prof. Madya Tengku Noor Azira, LL.B., LL.M., Ph.D/ </w:t>
            </w:r>
          </w:p>
          <w:p w:rsidR="001D5F88" w:rsidRPr="00E97987" w:rsidRDefault="001D5F88" w:rsidP="001D5F88">
            <w:pPr>
              <w:pStyle w:val="TableParagraph"/>
              <w:numPr>
                <w:ilvl w:val="0"/>
                <w:numId w:val="5"/>
              </w:numPr>
              <w:ind w:left="360"/>
              <w:rPr>
                <w:sz w:val="24"/>
              </w:rPr>
            </w:pPr>
            <w:r w:rsidRPr="00E97987">
              <w:rPr>
                <w:sz w:val="24"/>
                <w:lang w:val="en-US"/>
              </w:rPr>
              <w:t>Prof. Madya Ramalinggam Rajamanickam, LL.B., LL.M., Ph.D</w:t>
            </w:r>
          </w:p>
        </w:tc>
      </w:tr>
    </w:tbl>
    <w:p w:rsidR="001D5F88" w:rsidRPr="00E97987" w:rsidRDefault="001D5F88" w:rsidP="001D5F88">
      <w:pPr>
        <w:pStyle w:val="ListParagraph"/>
        <w:widowControl w:val="0"/>
        <w:numPr>
          <w:ilvl w:val="0"/>
          <w:numId w:val="4"/>
        </w:numPr>
        <w:tabs>
          <w:tab w:val="left" w:pos="1096"/>
        </w:tabs>
        <w:autoSpaceDE w:val="0"/>
        <w:autoSpaceDN w:val="0"/>
        <w:spacing w:before="90" w:after="0" w:line="240" w:lineRule="auto"/>
        <w:ind w:left="360"/>
        <w:contextualSpacing w:val="0"/>
        <w:rPr>
          <w:rFonts w:ascii="Times New Roman" w:hAnsi="Times New Roman" w:cs="Times New Roman"/>
          <w:b/>
        </w:rPr>
      </w:pPr>
      <w:r w:rsidRPr="00E97987">
        <w:rPr>
          <w:rFonts w:ascii="Times New Roman" w:hAnsi="Times New Roman" w:cs="Times New Roman"/>
          <w:b/>
        </w:rPr>
        <w:t>Pengalaman Penelitian Dalam 5 TahunTerakhir</w:t>
      </w:r>
    </w:p>
    <w:p w:rsidR="001D5F88" w:rsidRPr="00E97987" w:rsidRDefault="001D5F88" w:rsidP="001D5F88">
      <w:pPr>
        <w:pStyle w:val="BodyText"/>
        <w:spacing w:line="275" w:lineRule="exact"/>
        <w:ind w:firstLine="360"/>
      </w:pPr>
      <w:r w:rsidRPr="00E97987">
        <w:t>(Bukan Skripsi, Tesis, maupun Disertasi)</w:t>
      </w:r>
    </w:p>
    <w:tbl>
      <w:tblPr>
        <w:tblpPr w:leftFromText="180" w:rightFromText="180" w:vertAnchor="text" w:horzAnchor="margin" w:tblpY="139"/>
        <w:tblW w:w="7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852"/>
        <w:gridCol w:w="2982"/>
        <w:gridCol w:w="1842"/>
        <w:gridCol w:w="1701"/>
      </w:tblGrid>
      <w:tr w:rsidR="001D5F88" w:rsidRPr="00E97987" w:rsidTr="00D025B5">
        <w:trPr>
          <w:trHeight w:val="477"/>
        </w:trPr>
        <w:tc>
          <w:tcPr>
            <w:tcW w:w="566" w:type="dxa"/>
            <w:vMerge w:val="restart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5F88" w:rsidRPr="00E97987" w:rsidRDefault="001D5F88" w:rsidP="002D6479">
            <w:pPr>
              <w:widowControl w:val="0"/>
              <w:autoSpaceDE w:val="0"/>
              <w:autoSpaceDN w:val="0"/>
              <w:spacing w:before="1" w:after="0" w:line="240" w:lineRule="auto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852" w:type="dxa"/>
            <w:vMerge w:val="restart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5F88" w:rsidRPr="00E97987" w:rsidRDefault="001D5F88" w:rsidP="002D6479">
            <w:pPr>
              <w:widowControl w:val="0"/>
              <w:autoSpaceDE w:val="0"/>
              <w:autoSpaceDN w:val="0"/>
              <w:spacing w:before="1"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eastAsia="Times New Roman" w:hAnsi="Times New Roman" w:cs="Times New Roman"/>
                <w:sz w:val="24"/>
                <w:szCs w:val="24"/>
              </w:rPr>
              <w:t>Tahun</w:t>
            </w:r>
          </w:p>
        </w:tc>
        <w:tc>
          <w:tcPr>
            <w:tcW w:w="2982" w:type="dxa"/>
            <w:vMerge w:val="restart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5F88" w:rsidRPr="00E97987" w:rsidRDefault="001D5F88" w:rsidP="002D6479">
            <w:pPr>
              <w:widowControl w:val="0"/>
              <w:autoSpaceDE w:val="0"/>
              <w:autoSpaceDN w:val="0"/>
              <w:spacing w:before="1" w:after="0" w:line="240" w:lineRule="auto"/>
              <w:ind w:left="10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eastAsia="Times New Roman" w:hAnsi="Times New Roman" w:cs="Times New Roman"/>
                <w:sz w:val="24"/>
                <w:szCs w:val="24"/>
              </w:rPr>
              <w:t>Judul Penelitian</w:t>
            </w:r>
          </w:p>
        </w:tc>
        <w:tc>
          <w:tcPr>
            <w:tcW w:w="3543" w:type="dxa"/>
            <w:gridSpan w:val="2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 w:line="270" w:lineRule="exact"/>
              <w:ind w:left="10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eastAsia="Times New Roman" w:hAnsi="Times New Roman" w:cs="Times New Roman"/>
                <w:sz w:val="24"/>
                <w:szCs w:val="24"/>
              </w:rPr>
              <w:t>Pendanaan</w:t>
            </w:r>
          </w:p>
        </w:tc>
      </w:tr>
      <w:tr w:rsidR="001D5F88" w:rsidRPr="00E97987" w:rsidTr="00D025B5">
        <w:trPr>
          <w:trHeight w:val="474"/>
        </w:trPr>
        <w:tc>
          <w:tcPr>
            <w:tcW w:w="566" w:type="dxa"/>
            <w:vMerge/>
            <w:tcBorders>
              <w:top w:val="nil"/>
            </w:tcBorders>
          </w:tcPr>
          <w:p w:rsidR="001D5F88" w:rsidRPr="00E97987" w:rsidRDefault="001D5F88" w:rsidP="002D64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1D5F88" w:rsidRPr="00E97987" w:rsidRDefault="001D5F88" w:rsidP="002D64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:rsidR="001D5F88" w:rsidRPr="00E97987" w:rsidRDefault="001D5F88" w:rsidP="002D64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 w:line="270" w:lineRule="exact"/>
              <w:ind w:left="371" w:right="3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eastAsia="Times New Roman" w:hAnsi="Times New Roman" w:cs="Times New Roman"/>
                <w:sz w:val="24"/>
                <w:szCs w:val="24"/>
              </w:rPr>
              <w:t>Sumber</w:t>
            </w:r>
          </w:p>
        </w:tc>
        <w:tc>
          <w:tcPr>
            <w:tcW w:w="1701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 w:line="270" w:lineRule="exact"/>
              <w:ind w:left="113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eastAsia="Times New Roman" w:hAnsi="Times New Roman" w:cs="Times New Roman"/>
                <w:sz w:val="24"/>
                <w:szCs w:val="24"/>
              </w:rPr>
              <w:t>Jml (Juta Rp)</w:t>
            </w:r>
          </w:p>
        </w:tc>
      </w:tr>
      <w:tr w:rsidR="001D5F88" w:rsidRPr="00E97987" w:rsidTr="00D025B5">
        <w:trPr>
          <w:trHeight w:val="872"/>
        </w:trPr>
        <w:tc>
          <w:tcPr>
            <w:tcW w:w="566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2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 w:line="270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982" w:type="dxa"/>
          </w:tcPr>
          <w:p w:rsidR="001D5F88" w:rsidRPr="00E97987" w:rsidRDefault="001D5F88" w:rsidP="002D6479">
            <w:pPr>
              <w:pStyle w:val="TableParagraph"/>
              <w:ind w:left="147"/>
              <w:jc w:val="both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Mekanisme Penyelesaian Kes-kes Malpraktik Medik di Indonesia: Satu Kajian Perbandingan</w:t>
            </w:r>
          </w:p>
        </w:tc>
        <w:tc>
          <w:tcPr>
            <w:tcW w:w="1842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eastAsia="Times New Roman" w:hAnsi="Times New Roman" w:cs="Times New Roman"/>
                <w:sz w:val="24"/>
                <w:szCs w:val="24"/>
              </w:rPr>
              <w:t>Pemda Aceh</w:t>
            </w:r>
          </w:p>
        </w:tc>
        <w:tc>
          <w:tcPr>
            <w:tcW w:w="1701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D5F88" w:rsidRPr="00E97987" w:rsidTr="00D025B5">
        <w:trPr>
          <w:trHeight w:val="983"/>
        </w:trPr>
        <w:tc>
          <w:tcPr>
            <w:tcW w:w="566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52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 w:line="270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982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/>
              <w:ind w:left="108" w:righ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eastAsia="Times New Roman" w:hAnsi="Times New Roman" w:cs="Times New Roman"/>
                <w:sz w:val="24"/>
                <w:szCs w:val="24"/>
              </w:rPr>
              <w:t>Tindak Pidana Perundungan Dalam Dunia Pendidikan di Aceh Utara</w:t>
            </w:r>
          </w:p>
        </w:tc>
        <w:tc>
          <w:tcPr>
            <w:tcW w:w="1842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eastAsia="Times New Roman" w:hAnsi="Times New Roman" w:cs="Times New Roman"/>
                <w:sz w:val="24"/>
                <w:szCs w:val="24"/>
              </w:rPr>
              <w:t>Pemda Aceh Utara</w:t>
            </w:r>
          </w:p>
        </w:tc>
        <w:tc>
          <w:tcPr>
            <w:tcW w:w="1701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D5F88" w:rsidRPr="00E97987" w:rsidTr="00D025B5">
        <w:trPr>
          <w:trHeight w:val="1267"/>
        </w:trPr>
        <w:tc>
          <w:tcPr>
            <w:tcW w:w="566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2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 w:line="270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982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/>
              <w:ind w:left="108" w:righ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eastAsia="Times New Roman" w:hAnsi="Times New Roman" w:cs="Times New Roman"/>
                <w:sz w:val="24"/>
                <w:szCs w:val="24"/>
              </w:rPr>
              <w:t>Perlindungan Anak dan Perempuan dalam Qanun No. 6 Tahun 2014 tentang Hukum Jinayat</w:t>
            </w:r>
          </w:p>
        </w:tc>
        <w:tc>
          <w:tcPr>
            <w:tcW w:w="1842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eastAsia="Times New Roman" w:hAnsi="Times New Roman" w:cs="Times New Roman"/>
                <w:sz w:val="24"/>
                <w:szCs w:val="24"/>
              </w:rPr>
              <w:t>Pemda Aceh Utara</w:t>
            </w:r>
          </w:p>
        </w:tc>
        <w:tc>
          <w:tcPr>
            <w:tcW w:w="1701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D5F88" w:rsidRPr="00E97987" w:rsidTr="00CC183E">
        <w:trPr>
          <w:trHeight w:val="677"/>
        </w:trPr>
        <w:tc>
          <w:tcPr>
            <w:tcW w:w="566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2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 w:line="270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982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/>
              <w:ind w:left="108" w:righ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Pelaksanaan Hukuman Cambuk di Provinsi Aceh</w:t>
            </w:r>
          </w:p>
        </w:tc>
        <w:tc>
          <w:tcPr>
            <w:tcW w:w="1842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PNBP Universitas Malikussaleh</w:t>
            </w:r>
          </w:p>
        </w:tc>
        <w:tc>
          <w:tcPr>
            <w:tcW w:w="1701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1D5F88" w:rsidRPr="00E97987" w:rsidTr="00CC183E">
        <w:trPr>
          <w:trHeight w:val="677"/>
        </w:trPr>
        <w:tc>
          <w:tcPr>
            <w:tcW w:w="566" w:type="dxa"/>
          </w:tcPr>
          <w:p w:rsidR="001D5F88" w:rsidRDefault="001D5F88" w:rsidP="002D6479">
            <w:pPr>
              <w:widowControl w:val="0"/>
              <w:autoSpaceDE w:val="0"/>
              <w:autoSpaceDN w:val="0"/>
              <w:spacing w:after="0"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52" w:type="dxa"/>
          </w:tcPr>
          <w:p w:rsidR="001D5F88" w:rsidRDefault="001D5F88" w:rsidP="002D6479">
            <w:pPr>
              <w:widowControl w:val="0"/>
              <w:autoSpaceDE w:val="0"/>
              <w:autoSpaceDN w:val="0"/>
              <w:spacing w:after="0" w:line="270" w:lineRule="exact"/>
              <w:ind w:left="108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982" w:type="dxa"/>
          </w:tcPr>
          <w:p w:rsidR="001D5F88" w:rsidRDefault="001D5F88" w:rsidP="002D6479">
            <w:pPr>
              <w:widowControl w:val="0"/>
              <w:autoSpaceDE w:val="0"/>
              <w:autoSpaceDN w:val="0"/>
              <w:spacing w:after="0"/>
              <w:ind w:left="108" w:right="115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4D375E">
              <w:rPr>
                <w:rFonts w:ascii="Times New Roman" w:hAnsi="Times New Roman" w:cs="Times New Roman"/>
                <w:sz w:val="24"/>
                <w:szCs w:val="24"/>
              </w:rPr>
              <w:t>Urgensi Pembentukan Komisi Kebenaran dan Rekonsiliasi (KKR) dalam Penuntasan Kasus Pelanggaran HAM Berat Pada Masa Lalu di Aceh</w:t>
            </w:r>
          </w:p>
        </w:tc>
        <w:tc>
          <w:tcPr>
            <w:tcW w:w="1842" w:type="dxa"/>
          </w:tcPr>
          <w:p w:rsidR="001D5F88" w:rsidRDefault="001D5F88" w:rsidP="002D64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PNBP Universitas Malikussaleh</w:t>
            </w:r>
          </w:p>
        </w:tc>
        <w:tc>
          <w:tcPr>
            <w:tcW w:w="1701" w:type="dxa"/>
          </w:tcPr>
          <w:p w:rsidR="001D5F88" w:rsidRDefault="001D5F88" w:rsidP="002D64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55</w:t>
            </w:r>
          </w:p>
        </w:tc>
      </w:tr>
    </w:tbl>
    <w:p w:rsidR="001D5F88" w:rsidRDefault="001D5F88" w:rsidP="001D5F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5F88" w:rsidRPr="00E97987" w:rsidRDefault="001D5F88" w:rsidP="001D5F88">
      <w:pPr>
        <w:pStyle w:val="ListParagraph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E97987">
        <w:rPr>
          <w:rFonts w:ascii="Times New Roman" w:hAnsi="Times New Roman" w:cs="Times New Roman"/>
          <w:b/>
          <w:sz w:val="24"/>
          <w:szCs w:val="24"/>
        </w:rPr>
        <w:t>Pengalaman Pengabdian Kepada MasyarakatDalam 5 TahunTerakhir</w:t>
      </w:r>
    </w:p>
    <w:tbl>
      <w:tblPr>
        <w:tblpPr w:leftFromText="180" w:rightFromText="180" w:vertAnchor="text" w:horzAnchor="margin" w:tblpY="347"/>
        <w:tblW w:w="7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909"/>
        <w:gridCol w:w="4059"/>
        <w:gridCol w:w="1417"/>
        <w:gridCol w:w="992"/>
      </w:tblGrid>
      <w:tr w:rsidR="001D5F88" w:rsidRPr="00E97987" w:rsidTr="00D025B5">
        <w:trPr>
          <w:trHeight w:val="475"/>
        </w:trPr>
        <w:tc>
          <w:tcPr>
            <w:tcW w:w="566" w:type="dxa"/>
            <w:vMerge w:val="restart"/>
          </w:tcPr>
          <w:p w:rsidR="001D5F88" w:rsidRPr="00E97987" w:rsidRDefault="001D5F88" w:rsidP="002D6479">
            <w:pPr>
              <w:pStyle w:val="TableParagraph"/>
              <w:rPr>
                <w:b/>
                <w:sz w:val="24"/>
                <w:szCs w:val="24"/>
              </w:rPr>
            </w:pPr>
          </w:p>
          <w:p w:rsidR="001D5F88" w:rsidRPr="00E97987" w:rsidRDefault="001D5F88" w:rsidP="002D6479">
            <w:pPr>
              <w:pStyle w:val="TableParagraph"/>
              <w:spacing w:before="175"/>
              <w:ind w:left="136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No</w:t>
            </w:r>
          </w:p>
        </w:tc>
        <w:tc>
          <w:tcPr>
            <w:tcW w:w="909" w:type="dxa"/>
            <w:vMerge w:val="restart"/>
          </w:tcPr>
          <w:p w:rsidR="001D5F88" w:rsidRPr="00E97987" w:rsidRDefault="001D5F88" w:rsidP="002D6479">
            <w:pPr>
              <w:pStyle w:val="TableParagraph"/>
              <w:rPr>
                <w:b/>
                <w:sz w:val="24"/>
                <w:szCs w:val="24"/>
              </w:rPr>
            </w:pPr>
          </w:p>
          <w:p w:rsidR="001D5F88" w:rsidRPr="00E97987" w:rsidRDefault="001D5F88" w:rsidP="002D6479">
            <w:pPr>
              <w:pStyle w:val="TableParagraph"/>
              <w:spacing w:before="175"/>
              <w:ind w:left="146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Tahun</w:t>
            </w:r>
          </w:p>
        </w:tc>
        <w:tc>
          <w:tcPr>
            <w:tcW w:w="4059" w:type="dxa"/>
            <w:vMerge w:val="restart"/>
          </w:tcPr>
          <w:p w:rsidR="001D5F88" w:rsidRPr="00E97987" w:rsidRDefault="001D5F88" w:rsidP="002D6479">
            <w:pPr>
              <w:pStyle w:val="TableParagraph"/>
              <w:rPr>
                <w:b/>
                <w:sz w:val="24"/>
                <w:szCs w:val="24"/>
              </w:rPr>
            </w:pPr>
          </w:p>
          <w:p w:rsidR="001D5F88" w:rsidRPr="00E97987" w:rsidRDefault="001D5F88" w:rsidP="002D6479">
            <w:pPr>
              <w:pStyle w:val="TableParagraph"/>
              <w:spacing w:before="175"/>
              <w:ind w:left="263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Judul Pengabdian Kepada Masyarakat</w:t>
            </w:r>
          </w:p>
        </w:tc>
        <w:tc>
          <w:tcPr>
            <w:tcW w:w="2409" w:type="dxa"/>
            <w:gridSpan w:val="2"/>
          </w:tcPr>
          <w:p w:rsidR="001D5F88" w:rsidRPr="00E97987" w:rsidRDefault="001D5F88" w:rsidP="002D6479">
            <w:pPr>
              <w:pStyle w:val="TableParagraph"/>
              <w:spacing w:line="271" w:lineRule="exact"/>
              <w:ind w:left="685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Pendanaan</w:t>
            </w:r>
          </w:p>
        </w:tc>
      </w:tr>
      <w:tr w:rsidR="001D5F88" w:rsidRPr="00E97987" w:rsidTr="00D025B5">
        <w:trPr>
          <w:trHeight w:val="647"/>
        </w:trPr>
        <w:tc>
          <w:tcPr>
            <w:tcW w:w="566" w:type="dxa"/>
            <w:vMerge/>
            <w:tcBorders>
              <w:top w:val="nil"/>
            </w:tcBorders>
          </w:tcPr>
          <w:p w:rsidR="001D5F88" w:rsidRPr="00E97987" w:rsidRDefault="001D5F88" w:rsidP="002D64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</w:tcPr>
          <w:p w:rsidR="001D5F88" w:rsidRPr="00E97987" w:rsidRDefault="001D5F88" w:rsidP="002D64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9" w:type="dxa"/>
            <w:vMerge/>
            <w:tcBorders>
              <w:top w:val="nil"/>
            </w:tcBorders>
          </w:tcPr>
          <w:p w:rsidR="001D5F88" w:rsidRPr="00E97987" w:rsidRDefault="001D5F88" w:rsidP="002D64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6" w:space="0" w:color="000000"/>
            </w:tcBorders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Sumber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</w:rPr>
              <w:t>Jumlah</w:t>
            </w:r>
          </w:p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(Juta Rp)</w:t>
            </w:r>
          </w:p>
        </w:tc>
      </w:tr>
      <w:tr w:rsidR="001D5F88" w:rsidRPr="00E97987" w:rsidTr="00D025B5">
        <w:trPr>
          <w:trHeight w:val="726"/>
        </w:trPr>
        <w:tc>
          <w:tcPr>
            <w:tcW w:w="566" w:type="dxa"/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1.</w:t>
            </w:r>
          </w:p>
        </w:tc>
        <w:tc>
          <w:tcPr>
            <w:tcW w:w="909" w:type="dxa"/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</w:rPr>
              <w:t>201</w:t>
            </w:r>
            <w:r w:rsidRPr="00E97987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4059" w:type="dxa"/>
          </w:tcPr>
          <w:p w:rsidR="001D5F88" w:rsidRPr="00E97987" w:rsidRDefault="001D5F88" w:rsidP="002D6479">
            <w:pPr>
              <w:spacing w:before="120" w:after="12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noProof/>
                <w:sz w:val="24"/>
                <w:szCs w:val="24"/>
              </w:rPr>
              <w:t>Penyusunan Naskah Akademik Qanun (Peraturan Daerah) Retribusi dan Pajak</w:t>
            </w:r>
          </w:p>
        </w:tc>
        <w:tc>
          <w:tcPr>
            <w:tcW w:w="1417" w:type="dxa"/>
            <w:tcBorders>
              <w:right w:val="single" w:sz="6" w:space="0" w:color="000000"/>
            </w:tcBorders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Pemda Aceh Utara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  <w:lang w:val="en-US"/>
              </w:rPr>
              <w:t>1</w:t>
            </w:r>
            <w:r w:rsidRPr="00E97987">
              <w:rPr>
                <w:sz w:val="24"/>
                <w:szCs w:val="24"/>
              </w:rPr>
              <w:t>5</w:t>
            </w:r>
          </w:p>
        </w:tc>
      </w:tr>
      <w:tr w:rsidR="001D5F88" w:rsidRPr="00E97987" w:rsidTr="00D025B5">
        <w:trPr>
          <w:trHeight w:val="726"/>
        </w:trPr>
        <w:tc>
          <w:tcPr>
            <w:tcW w:w="566" w:type="dxa"/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  <w:lang w:val="en-US"/>
              </w:rPr>
              <w:t>2</w:t>
            </w:r>
            <w:r w:rsidRPr="00E97987">
              <w:rPr>
                <w:sz w:val="24"/>
                <w:szCs w:val="24"/>
              </w:rPr>
              <w:t>.</w:t>
            </w:r>
          </w:p>
        </w:tc>
        <w:tc>
          <w:tcPr>
            <w:tcW w:w="909" w:type="dxa"/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</w:rPr>
              <w:t>201</w:t>
            </w:r>
            <w:r w:rsidRPr="00E97987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4059" w:type="dxa"/>
          </w:tcPr>
          <w:p w:rsidR="001D5F88" w:rsidRPr="00E97987" w:rsidRDefault="001D5F88" w:rsidP="002D6479">
            <w:pPr>
              <w:pStyle w:val="TableParagraph"/>
              <w:ind w:left="76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 xml:space="preserve">Penyuluhan </w:t>
            </w:r>
            <w:r w:rsidRPr="00E97987">
              <w:rPr>
                <w:sz w:val="24"/>
                <w:szCs w:val="24"/>
                <w:lang w:val="en-US"/>
              </w:rPr>
              <w:t xml:space="preserve">Hukum di Radio Pamda Aceh Utara </w:t>
            </w:r>
          </w:p>
        </w:tc>
        <w:tc>
          <w:tcPr>
            <w:tcW w:w="1417" w:type="dxa"/>
            <w:tcBorders>
              <w:right w:val="single" w:sz="6" w:space="0" w:color="000000"/>
            </w:tcBorders>
          </w:tcPr>
          <w:p w:rsidR="001D5F88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PNBP</w:t>
            </w:r>
          </w:p>
          <w:p w:rsidR="001D5F88" w:rsidRPr="00CC183E" w:rsidRDefault="001D5F88" w:rsidP="002D6479">
            <w:pPr>
              <w:pStyle w:val="TableParagraph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UNIMAL</w:t>
            </w:r>
          </w:p>
          <w:p w:rsidR="001D5F88" w:rsidRPr="00CC183E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5</w:t>
            </w:r>
          </w:p>
        </w:tc>
      </w:tr>
      <w:tr w:rsidR="001D5F88" w:rsidRPr="00E97987" w:rsidTr="00D025B5">
        <w:trPr>
          <w:trHeight w:val="726"/>
        </w:trPr>
        <w:tc>
          <w:tcPr>
            <w:tcW w:w="566" w:type="dxa"/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3.</w:t>
            </w:r>
          </w:p>
        </w:tc>
        <w:tc>
          <w:tcPr>
            <w:tcW w:w="909" w:type="dxa"/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2017</w:t>
            </w:r>
          </w:p>
        </w:tc>
        <w:tc>
          <w:tcPr>
            <w:tcW w:w="4059" w:type="dxa"/>
          </w:tcPr>
          <w:p w:rsidR="001D5F88" w:rsidRPr="00E97987" w:rsidRDefault="001D5F88" w:rsidP="002D6479">
            <w:pPr>
              <w:pStyle w:val="TableParagraph"/>
              <w:ind w:left="76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Saksi Ahli</w:t>
            </w:r>
          </w:p>
        </w:tc>
        <w:tc>
          <w:tcPr>
            <w:tcW w:w="1417" w:type="dxa"/>
            <w:tcBorders>
              <w:right w:val="single" w:sz="6" w:space="0" w:color="000000"/>
            </w:tcBorders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Polres Lhokseumawe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5</w:t>
            </w:r>
          </w:p>
        </w:tc>
      </w:tr>
      <w:tr w:rsidR="001D5F88" w:rsidRPr="00E97987" w:rsidTr="00D025B5">
        <w:trPr>
          <w:trHeight w:val="726"/>
        </w:trPr>
        <w:tc>
          <w:tcPr>
            <w:tcW w:w="566" w:type="dxa"/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4.</w:t>
            </w:r>
          </w:p>
        </w:tc>
        <w:tc>
          <w:tcPr>
            <w:tcW w:w="909" w:type="dxa"/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2018</w:t>
            </w:r>
          </w:p>
        </w:tc>
        <w:tc>
          <w:tcPr>
            <w:tcW w:w="4059" w:type="dxa"/>
          </w:tcPr>
          <w:p w:rsidR="001D5F88" w:rsidRPr="00E97987" w:rsidRDefault="001D5F88" w:rsidP="002D6479">
            <w:pPr>
              <w:pStyle w:val="TableParagraph"/>
              <w:ind w:left="76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Saksi Ahli</w:t>
            </w:r>
          </w:p>
        </w:tc>
        <w:tc>
          <w:tcPr>
            <w:tcW w:w="1417" w:type="dxa"/>
            <w:tcBorders>
              <w:right w:val="single" w:sz="6" w:space="0" w:color="000000"/>
            </w:tcBorders>
          </w:tcPr>
          <w:p w:rsidR="001D5F88" w:rsidRPr="00E97987" w:rsidRDefault="001D5F88" w:rsidP="002D6479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noProof/>
                <w:sz w:val="24"/>
                <w:szCs w:val="24"/>
              </w:rPr>
              <w:t>PN Lhokseumawe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7</w:t>
            </w:r>
          </w:p>
        </w:tc>
      </w:tr>
      <w:tr w:rsidR="001D5F88" w:rsidRPr="00E97987" w:rsidTr="00D025B5">
        <w:trPr>
          <w:trHeight w:val="726"/>
        </w:trPr>
        <w:tc>
          <w:tcPr>
            <w:tcW w:w="566" w:type="dxa"/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5.</w:t>
            </w:r>
          </w:p>
        </w:tc>
        <w:tc>
          <w:tcPr>
            <w:tcW w:w="909" w:type="dxa"/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2018</w:t>
            </w:r>
          </w:p>
        </w:tc>
        <w:tc>
          <w:tcPr>
            <w:tcW w:w="4059" w:type="dxa"/>
          </w:tcPr>
          <w:p w:rsidR="001D5F88" w:rsidRPr="00E97987" w:rsidRDefault="001D5F88" w:rsidP="002D6479">
            <w:pPr>
              <w:pStyle w:val="TableParagraph"/>
              <w:ind w:left="76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Penyuluhan Hukum di Radio Bujang Salim</w:t>
            </w:r>
          </w:p>
        </w:tc>
        <w:tc>
          <w:tcPr>
            <w:tcW w:w="1417" w:type="dxa"/>
            <w:tcBorders>
              <w:right w:val="single" w:sz="6" w:space="0" w:color="000000"/>
            </w:tcBorders>
          </w:tcPr>
          <w:p w:rsidR="001D5F88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PNBP</w:t>
            </w:r>
          </w:p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UNIMAL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5</w:t>
            </w:r>
          </w:p>
        </w:tc>
      </w:tr>
      <w:tr w:rsidR="001D5F88" w:rsidRPr="00E97987" w:rsidTr="00D025B5">
        <w:trPr>
          <w:trHeight w:val="726"/>
        </w:trPr>
        <w:tc>
          <w:tcPr>
            <w:tcW w:w="566" w:type="dxa"/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6.</w:t>
            </w:r>
          </w:p>
        </w:tc>
        <w:tc>
          <w:tcPr>
            <w:tcW w:w="909" w:type="dxa"/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2019</w:t>
            </w:r>
          </w:p>
        </w:tc>
        <w:tc>
          <w:tcPr>
            <w:tcW w:w="4059" w:type="dxa"/>
          </w:tcPr>
          <w:p w:rsidR="001D5F88" w:rsidRPr="00E97987" w:rsidRDefault="001D5F88" w:rsidP="002D6479">
            <w:pPr>
              <w:pStyle w:val="TableParagraph"/>
              <w:ind w:left="76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 xml:space="preserve">Penyuluhan </w:t>
            </w:r>
            <w:r w:rsidRPr="00E97987">
              <w:rPr>
                <w:sz w:val="24"/>
                <w:szCs w:val="24"/>
                <w:lang w:val="en-US"/>
              </w:rPr>
              <w:t>Hukum Kepada Siswa SMA 1 Kabupaten Aceh Tengah</w:t>
            </w:r>
          </w:p>
        </w:tc>
        <w:tc>
          <w:tcPr>
            <w:tcW w:w="1417" w:type="dxa"/>
            <w:tcBorders>
              <w:right w:val="single" w:sz="6" w:space="0" w:color="000000"/>
            </w:tcBorders>
          </w:tcPr>
          <w:p w:rsidR="001D5F88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PNBP</w:t>
            </w:r>
          </w:p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UNIMAL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</w:rPr>
            </w:pPr>
            <w:r w:rsidRPr="00E97987">
              <w:rPr>
                <w:sz w:val="24"/>
                <w:szCs w:val="24"/>
              </w:rPr>
              <w:t>5</w:t>
            </w:r>
          </w:p>
        </w:tc>
      </w:tr>
      <w:tr w:rsidR="001D5F88" w:rsidRPr="00E97987" w:rsidTr="00D025B5">
        <w:trPr>
          <w:trHeight w:val="726"/>
        </w:trPr>
        <w:tc>
          <w:tcPr>
            <w:tcW w:w="566" w:type="dxa"/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7.</w:t>
            </w:r>
          </w:p>
        </w:tc>
        <w:tc>
          <w:tcPr>
            <w:tcW w:w="909" w:type="dxa"/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2020</w:t>
            </w:r>
          </w:p>
        </w:tc>
        <w:tc>
          <w:tcPr>
            <w:tcW w:w="4059" w:type="dxa"/>
          </w:tcPr>
          <w:p w:rsidR="001D5F88" w:rsidRPr="00E97987" w:rsidRDefault="001D5F88" w:rsidP="002D6479">
            <w:pPr>
              <w:pStyle w:val="TableParagraph"/>
              <w:ind w:left="76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Penyuluhan Hukum tentang Narkoba di SMA Negeri 1 Aceh Timur</w:t>
            </w:r>
          </w:p>
        </w:tc>
        <w:tc>
          <w:tcPr>
            <w:tcW w:w="1417" w:type="dxa"/>
            <w:tcBorders>
              <w:right w:val="single" w:sz="6" w:space="0" w:color="000000"/>
            </w:tcBorders>
          </w:tcPr>
          <w:p w:rsidR="001D5F88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PNBP</w:t>
            </w:r>
          </w:p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UNIMAL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5</w:t>
            </w:r>
          </w:p>
        </w:tc>
      </w:tr>
      <w:tr w:rsidR="001D5F88" w:rsidRPr="00E97987" w:rsidTr="00D025B5">
        <w:trPr>
          <w:trHeight w:val="726"/>
        </w:trPr>
        <w:tc>
          <w:tcPr>
            <w:tcW w:w="566" w:type="dxa"/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8.</w:t>
            </w:r>
          </w:p>
        </w:tc>
        <w:tc>
          <w:tcPr>
            <w:tcW w:w="909" w:type="dxa"/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2021</w:t>
            </w:r>
          </w:p>
        </w:tc>
        <w:tc>
          <w:tcPr>
            <w:tcW w:w="4059" w:type="dxa"/>
          </w:tcPr>
          <w:p w:rsidR="001D5F88" w:rsidRPr="00CC183E" w:rsidRDefault="001D5F88" w:rsidP="002D6479">
            <w:pPr>
              <w:pStyle w:val="TableParagraph"/>
              <w:ind w:left="76"/>
              <w:rPr>
                <w:sz w:val="24"/>
                <w:szCs w:val="24"/>
                <w:lang w:val="en-US"/>
              </w:rPr>
            </w:pPr>
            <w:r w:rsidRPr="00CC183E">
              <w:rPr>
                <w:sz w:val="24"/>
                <w:szCs w:val="24"/>
              </w:rPr>
              <w:t>Pemberdayaan Tokoh Adat Dan Tokoh Masyarakat Dalam Mencegah Konflik Antar Agama Di Kabupaten Aceh Tenggara</w:t>
            </w:r>
          </w:p>
        </w:tc>
        <w:tc>
          <w:tcPr>
            <w:tcW w:w="1417" w:type="dxa"/>
            <w:tcBorders>
              <w:right w:val="single" w:sz="6" w:space="0" w:color="000000"/>
            </w:tcBorders>
          </w:tcPr>
          <w:p w:rsidR="001D5F88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PNBP</w:t>
            </w:r>
          </w:p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UNIMAL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</w:tr>
      <w:tr w:rsidR="001D5F88" w:rsidRPr="00E97987" w:rsidTr="00D025B5">
        <w:trPr>
          <w:trHeight w:val="726"/>
        </w:trPr>
        <w:tc>
          <w:tcPr>
            <w:tcW w:w="566" w:type="dxa"/>
          </w:tcPr>
          <w:p w:rsidR="001D5F88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9.</w:t>
            </w:r>
          </w:p>
        </w:tc>
        <w:tc>
          <w:tcPr>
            <w:tcW w:w="909" w:type="dxa"/>
          </w:tcPr>
          <w:p w:rsidR="001D5F88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2021</w:t>
            </w:r>
          </w:p>
        </w:tc>
        <w:tc>
          <w:tcPr>
            <w:tcW w:w="4059" w:type="dxa"/>
          </w:tcPr>
          <w:p w:rsidR="001D5F88" w:rsidRPr="007B7BC8" w:rsidRDefault="001D5F88" w:rsidP="002D6479">
            <w:pPr>
              <w:pStyle w:val="TableParagraph"/>
              <w:ind w:left="7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Saksi Ahli</w:t>
            </w:r>
          </w:p>
        </w:tc>
        <w:tc>
          <w:tcPr>
            <w:tcW w:w="1417" w:type="dxa"/>
            <w:tcBorders>
              <w:right w:val="single" w:sz="6" w:space="0" w:color="000000"/>
            </w:tcBorders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Polresta Banda Aceh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1D5F88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</w:tr>
      <w:tr w:rsidR="001D5F88" w:rsidRPr="00E97987" w:rsidTr="00D025B5">
        <w:trPr>
          <w:trHeight w:val="726"/>
        </w:trPr>
        <w:tc>
          <w:tcPr>
            <w:tcW w:w="566" w:type="dxa"/>
          </w:tcPr>
          <w:p w:rsidR="001D5F88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10.</w:t>
            </w:r>
          </w:p>
        </w:tc>
        <w:tc>
          <w:tcPr>
            <w:tcW w:w="909" w:type="dxa"/>
          </w:tcPr>
          <w:p w:rsidR="001D5F88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2022</w:t>
            </w:r>
          </w:p>
        </w:tc>
        <w:tc>
          <w:tcPr>
            <w:tcW w:w="4059" w:type="dxa"/>
          </w:tcPr>
          <w:p w:rsidR="001D5F88" w:rsidRDefault="001D5F88" w:rsidP="002D6479">
            <w:pPr>
              <w:pStyle w:val="TableParagraph"/>
              <w:ind w:left="7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Pelatihan Legal Drafting </w:t>
            </w:r>
          </w:p>
        </w:tc>
        <w:tc>
          <w:tcPr>
            <w:tcW w:w="1417" w:type="dxa"/>
            <w:tcBorders>
              <w:right w:val="single" w:sz="6" w:space="0" w:color="000000"/>
            </w:tcBorders>
          </w:tcPr>
          <w:p w:rsidR="001D5F88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Fakultas Syariah IAIN Malikussaleh Lhokseumawe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1D5F88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</w:tr>
      <w:tr w:rsidR="001D5F88" w:rsidRPr="00E97987" w:rsidTr="005400B6">
        <w:trPr>
          <w:trHeight w:val="726"/>
        </w:trPr>
        <w:tc>
          <w:tcPr>
            <w:tcW w:w="566" w:type="dxa"/>
          </w:tcPr>
          <w:p w:rsidR="001D5F88" w:rsidRDefault="001D5F88" w:rsidP="002D64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09" w:type="dxa"/>
          </w:tcPr>
          <w:p w:rsidR="001D5F88" w:rsidRDefault="001D5F88" w:rsidP="002D64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4059" w:type="dxa"/>
          </w:tcPr>
          <w:p w:rsidR="001D5F88" w:rsidRPr="00CB518C" w:rsidRDefault="001D5F88" w:rsidP="002D6479">
            <w:pPr>
              <w:widowControl w:val="0"/>
              <w:autoSpaceDE w:val="0"/>
              <w:autoSpaceDN w:val="0"/>
              <w:spacing w:after="0" w:line="240" w:lineRule="auto"/>
              <w:ind w:left="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Pelatihan Pembagian Harta Warisan Menurut Hukum Islam di Reuleut Timu, Kabupaten Aceh Utara</w:t>
            </w:r>
          </w:p>
        </w:tc>
        <w:tc>
          <w:tcPr>
            <w:tcW w:w="1417" w:type="dxa"/>
            <w:tcBorders>
              <w:right w:val="single" w:sz="6" w:space="0" w:color="000000"/>
            </w:tcBorders>
          </w:tcPr>
          <w:p w:rsidR="001D5F88" w:rsidRPr="00CB518C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CB518C">
              <w:rPr>
                <w:sz w:val="24"/>
                <w:szCs w:val="24"/>
                <w:lang w:val="en-US"/>
              </w:rPr>
              <w:t>PNBP</w:t>
            </w:r>
          </w:p>
          <w:p w:rsidR="001D5F88" w:rsidRPr="00CB518C" w:rsidRDefault="001D5F88" w:rsidP="002D64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CB518C">
              <w:rPr>
                <w:rFonts w:ascii="Times New Roman" w:hAnsi="Times New Roman" w:cs="Times New Roman"/>
                <w:sz w:val="24"/>
                <w:szCs w:val="24"/>
              </w:rPr>
              <w:t>UNIMAL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1D5F88" w:rsidRPr="00CB518C" w:rsidRDefault="001D5F88" w:rsidP="002D64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1D5F88" w:rsidRPr="00E97987" w:rsidTr="005400B6">
        <w:trPr>
          <w:trHeight w:val="726"/>
        </w:trPr>
        <w:tc>
          <w:tcPr>
            <w:tcW w:w="566" w:type="dxa"/>
          </w:tcPr>
          <w:p w:rsidR="001D5F88" w:rsidRDefault="001D5F88" w:rsidP="002D64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909" w:type="dxa"/>
          </w:tcPr>
          <w:p w:rsidR="001D5F88" w:rsidRDefault="001D5F88" w:rsidP="002D64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4059" w:type="dxa"/>
          </w:tcPr>
          <w:p w:rsidR="001D5F88" w:rsidRDefault="001D5F88" w:rsidP="002D6479">
            <w:pPr>
              <w:widowControl w:val="0"/>
              <w:autoSpaceDE w:val="0"/>
              <w:autoSpaceDN w:val="0"/>
              <w:spacing w:after="0" w:line="240" w:lineRule="auto"/>
              <w:ind w:left="76"/>
              <w:rPr>
                <w:rFonts w:ascii="Times New Roman" w:hAnsi="Times New Roman" w:cs="Times New Roman"/>
                <w:sz w:val="24"/>
                <w:szCs w:val="24"/>
              </w:rPr>
            </w:pPr>
            <w:r w:rsidRPr="004D375E">
              <w:rPr>
                <w:rFonts w:ascii="Times New Roman" w:hAnsi="Times New Roman" w:cs="Times New Roman"/>
                <w:sz w:val="24"/>
                <w:szCs w:val="24"/>
              </w:rPr>
              <w:t>Sosialisasi Nilai-nilai Moral sebagai Upaya Penguatan Karakter Anak Pemasyarakatan di Lembaga Pembinaan Khusus Anak (LPKA) Kelas II Banda Aceh</w:t>
            </w:r>
          </w:p>
        </w:tc>
        <w:tc>
          <w:tcPr>
            <w:tcW w:w="1417" w:type="dxa"/>
            <w:tcBorders>
              <w:right w:val="single" w:sz="6" w:space="0" w:color="000000"/>
            </w:tcBorders>
          </w:tcPr>
          <w:p w:rsidR="001D5F88" w:rsidRPr="00CB518C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Mandiri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1D5F88" w:rsidRDefault="001D5F88" w:rsidP="002D64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1D5F88" w:rsidRPr="00E97987" w:rsidTr="005400B6">
        <w:trPr>
          <w:trHeight w:val="726"/>
        </w:trPr>
        <w:tc>
          <w:tcPr>
            <w:tcW w:w="566" w:type="dxa"/>
          </w:tcPr>
          <w:p w:rsidR="001D5F88" w:rsidRDefault="001D5F88" w:rsidP="002D64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09" w:type="dxa"/>
          </w:tcPr>
          <w:p w:rsidR="001D5F88" w:rsidRDefault="001D5F88" w:rsidP="002D64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4059" w:type="dxa"/>
          </w:tcPr>
          <w:p w:rsidR="001D5F88" w:rsidRPr="004D375E" w:rsidRDefault="001D5F88" w:rsidP="002D6479">
            <w:pPr>
              <w:widowControl w:val="0"/>
              <w:autoSpaceDE w:val="0"/>
              <w:autoSpaceDN w:val="0"/>
              <w:spacing w:after="0" w:line="240" w:lineRule="auto"/>
              <w:ind w:left="76"/>
              <w:rPr>
                <w:rFonts w:ascii="Times New Roman" w:hAnsi="Times New Roman" w:cs="Times New Roman"/>
                <w:sz w:val="24"/>
                <w:szCs w:val="24"/>
              </w:rPr>
            </w:pPr>
            <w:r w:rsidRPr="003E4583">
              <w:rPr>
                <w:rFonts w:ascii="Times New Roman" w:hAnsi="Times New Roman" w:cs="Times New Roman"/>
                <w:sz w:val="24"/>
                <w:szCs w:val="24"/>
              </w:rPr>
              <w:t xml:space="preserve">Peranan Tokoh Masyarakat (Tomas) Dalam Mencegah Konflik Antar Agama </w:t>
            </w:r>
            <w:r w:rsidRPr="003E45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 Kabupaten Aceh Singkil</w:t>
            </w:r>
          </w:p>
        </w:tc>
        <w:tc>
          <w:tcPr>
            <w:tcW w:w="1417" w:type="dxa"/>
            <w:tcBorders>
              <w:right w:val="single" w:sz="6" w:space="0" w:color="000000"/>
            </w:tcBorders>
          </w:tcPr>
          <w:p w:rsidR="001D5F88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Mandiri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1D5F88" w:rsidRDefault="001D5F88" w:rsidP="002D64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D5F88" w:rsidRPr="00E97987" w:rsidTr="005400B6">
        <w:trPr>
          <w:trHeight w:val="726"/>
        </w:trPr>
        <w:tc>
          <w:tcPr>
            <w:tcW w:w="566" w:type="dxa"/>
          </w:tcPr>
          <w:p w:rsidR="001D5F88" w:rsidRDefault="001D5F88" w:rsidP="002D64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909" w:type="dxa"/>
          </w:tcPr>
          <w:p w:rsidR="001D5F88" w:rsidRDefault="001D5F88" w:rsidP="002D64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4059" w:type="dxa"/>
          </w:tcPr>
          <w:p w:rsidR="001D5F88" w:rsidRPr="003E4583" w:rsidRDefault="001D5F88" w:rsidP="002D6479">
            <w:pPr>
              <w:widowControl w:val="0"/>
              <w:autoSpaceDE w:val="0"/>
              <w:autoSpaceDN w:val="0"/>
              <w:spacing w:after="0" w:line="240" w:lineRule="auto"/>
              <w:ind w:left="76"/>
              <w:rPr>
                <w:rFonts w:ascii="Times New Roman" w:hAnsi="Times New Roman" w:cs="Times New Roman"/>
                <w:sz w:val="24"/>
                <w:szCs w:val="24"/>
              </w:rPr>
            </w:pPr>
            <w:r w:rsidRPr="00345EF6">
              <w:rPr>
                <w:rFonts w:ascii="Times New Roman" w:hAnsi="Times New Roman" w:cs="Times New Roman"/>
                <w:sz w:val="24"/>
                <w:szCs w:val="24"/>
              </w:rPr>
              <w:t>Penyuluhan Hukum Terhadap Tindak Pidana Balapan Liar di Takengon, Kabupaten Aceh Tengah</w:t>
            </w:r>
          </w:p>
        </w:tc>
        <w:tc>
          <w:tcPr>
            <w:tcW w:w="1417" w:type="dxa"/>
            <w:tcBorders>
              <w:right w:val="single" w:sz="6" w:space="0" w:color="000000"/>
            </w:tcBorders>
          </w:tcPr>
          <w:p w:rsidR="001D5F88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Mandiri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1D5F88" w:rsidRDefault="001D5F88" w:rsidP="002D64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1D5F88" w:rsidRDefault="001D5F88" w:rsidP="001D5F88">
      <w:pPr>
        <w:spacing w:line="240" w:lineRule="auto"/>
        <w:contextualSpacing/>
        <w:rPr>
          <w:rFonts w:ascii="Times New Roman" w:hAnsi="Times New Roman" w:cs="Times New Roman"/>
          <w:b/>
          <w:sz w:val="2"/>
          <w:szCs w:val="24"/>
        </w:rPr>
      </w:pPr>
    </w:p>
    <w:p w:rsidR="001D5F88" w:rsidRPr="00E97987" w:rsidRDefault="001D5F88" w:rsidP="001D5F88">
      <w:pPr>
        <w:spacing w:line="240" w:lineRule="auto"/>
        <w:contextualSpacing/>
        <w:rPr>
          <w:rFonts w:ascii="Times New Roman" w:hAnsi="Times New Roman" w:cs="Times New Roman"/>
          <w:b/>
          <w:sz w:val="2"/>
          <w:szCs w:val="24"/>
        </w:rPr>
      </w:pPr>
    </w:p>
    <w:p w:rsidR="001D5F88" w:rsidRPr="00F34B79" w:rsidRDefault="001D5F88" w:rsidP="001D5F88">
      <w:pPr>
        <w:widowControl w:val="0"/>
        <w:tabs>
          <w:tab w:val="left" w:pos="1095"/>
          <w:tab w:val="left" w:pos="1096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</w:rPr>
      </w:pPr>
    </w:p>
    <w:p w:rsidR="001D5F88" w:rsidRPr="00E97987" w:rsidRDefault="001D5F88" w:rsidP="001D5F88">
      <w:pPr>
        <w:pStyle w:val="ListParagraph"/>
        <w:widowControl w:val="0"/>
        <w:numPr>
          <w:ilvl w:val="0"/>
          <w:numId w:val="4"/>
        </w:numPr>
        <w:tabs>
          <w:tab w:val="left" w:pos="1095"/>
          <w:tab w:val="left" w:pos="1096"/>
        </w:tabs>
        <w:autoSpaceDE w:val="0"/>
        <w:autoSpaceDN w:val="0"/>
        <w:spacing w:after="0" w:line="480" w:lineRule="auto"/>
        <w:ind w:left="360"/>
        <w:contextualSpacing w:val="0"/>
        <w:rPr>
          <w:rFonts w:ascii="Times New Roman" w:hAnsi="Times New Roman" w:cs="Times New Roman"/>
          <w:b/>
        </w:rPr>
      </w:pPr>
      <w:r w:rsidRPr="00E97987">
        <w:rPr>
          <w:rFonts w:ascii="Times New Roman" w:hAnsi="Times New Roman" w:cs="Times New Roman"/>
          <w:b/>
        </w:rPr>
        <w:t>Publikasi Artikel Ilmiah Dalam Jurnal Dalam 5 TahunTerakhir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1701"/>
        <w:gridCol w:w="2409"/>
      </w:tblGrid>
      <w:tr w:rsidR="001D5F88" w:rsidRPr="00E97987" w:rsidTr="00345EF6">
        <w:tc>
          <w:tcPr>
            <w:tcW w:w="709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before="131"/>
              <w:ind w:right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119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before="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Judul Artikel Ilmiah</w:t>
            </w:r>
          </w:p>
        </w:tc>
        <w:tc>
          <w:tcPr>
            <w:tcW w:w="1701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line="268" w:lineRule="exact"/>
              <w:ind w:left="221" w:right="2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Nama Jurnal</w:t>
            </w:r>
          </w:p>
        </w:tc>
        <w:tc>
          <w:tcPr>
            <w:tcW w:w="2409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line="268" w:lineRule="exact"/>
              <w:ind w:left="255" w:right="4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Volume/</w:t>
            </w:r>
          </w:p>
          <w:p w:rsidR="001D5F88" w:rsidRPr="00E97987" w:rsidRDefault="001D5F88" w:rsidP="002D6479">
            <w:pPr>
              <w:widowControl w:val="0"/>
              <w:autoSpaceDE w:val="0"/>
              <w:autoSpaceDN w:val="0"/>
              <w:spacing w:line="264" w:lineRule="exact"/>
              <w:ind w:left="255" w:right="4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Nomor/Tahun</w:t>
            </w:r>
          </w:p>
        </w:tc>
      </w:tr>
      <w:tr w:rsidR="001D5F88" w:rsidRPr="00E97987" w:rsidTr="00345EF6">
        <w:tc>
          <w:tcPr>
            <w:tcW w:w="709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line="270" w:lineRule="exact"/>
              <w:ind w:right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9" w:type="dxa"/>
          </w:tcPr>
          <w:p w:rsidR="001D5F88" w:rsidRPr="00E97987" w:rsidRDefault="001D5F88" w:rsidP="002D6479">
            <w:pPr>
              <w:spacing w:before="120" w:after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Tindakan Perundungan (Bullying) Dalam Dunia Pendidikan Ditinjau Berdasarkan Hukum Pidana Islam</w:t>
            </w:r>
          </w:p>
        </w:tc>
        <w:tc>
          <w:tcPr>
            <w:tcW w:w="1701" w:type="dxa"/>
          </w:tcPr>
          <w:p w:rsidR="001D5F88" w:rsidRPr="00E97987" w:rsidRDefault="001D5F88" w:rsidP="002D64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Jurnal </w:t>
            </w: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MIQOT: Jurnal Hukum Islam</w:t>
            </w:r>
          </w:p>
        </w:tc>
        <w:tc>
          <w:tcPr>
            <w:tcW w:w="2409" w:type="dxa"/>
          </w:tcPr>
          <w:p w:rsidR="001D5F88" w:rsidRPr="00E97987" w:rsidRDefault="001D5F88" w:rsidP="002D64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Vol. XLI No. 2 Juli-Desember 2017</w:t>
            </w:r>
          </w:p>
        </w:tc>
      </w:tr>
      <w:tr w:rsidR="001D5F88" w:rsidRPr="00E97987" w:rsidTr="00345EF6">
        <w:tc>
          <w:tcPr>
            <w:tcW w:w="709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line="270" w:lineRule="exact"/>
              <w:ind w:right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9" w:type="dxa"/>
          </w:tcPr>
          <w:p w:rsidR="001D5F88" w:rsidRPr="00E97987" w:rsidRDefault="001D5F88" w:rsidP="002D6479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Penyelesaian Perkara Pidana Melalui Mekanisme Mediasi Islam</w:t>
            </w:r>
          </w:p>
        </w:tc>
        <w:tc>
          <w:tcPr>
            <w:tcW w:w="1701" w:type="dxa"/>
          </w:tcPr>
          <w:p w:rsidR="001D5F88" w:rsidRPr="00E97987" w:rsidRDefault="001D5F88" w:rsidP="002D6479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Al-Jinayah: Jurnal Hukum Pidana Islam</w:t>
            </w:r>
          </w:p>
        </w:tc>
        <w:tc>
          <w:tcPr>
            <w:tcW w:w="2409" w:type="dxa"/>
          </w:tcPr>
          <w:p w:rsidR="001D5F88" w:rsidRPr="00E97987" w:rsidRDefault="001D5F88" w:rsidP="002D6479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Vol. 4, No. 2, Desember 2018</w:t>
            </w:r>
          </w:p>
        </w:tc>
      </w:tr>
      <w:tr w:rsidR="001D5F88" w:rsidRPr="00E97987" w:rsidTr="00345EF6">
        <w:tc>
          <w:tcPr>
            <w:tcW w:w="709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line="270" w:lineRule="exact"/>
              <w:ind w:right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19" w:type="dxa"/>
          </w:tcPr>
          <w:p w:rsidR="001D5F88" w:rsidRPr="00E97987" w:rsidRDefault="001D5F88" w:rsidP="002D6479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bCs/>
                <w:sz w:val="24"/>
                <w:szCs w:val="24"/>
              </w:rPr>
              <w:t>The Position of Expert Witnesses in Medical Malpractice Cases in Indonesia</w:t>
            </w:r>
          </w:p>
        </w:tc>
        <w:tc>
          <w:tcPr>
            <w:tcW w:w="1701" w:type="dxa"/>
          </w:tcPr>
          <w:p w:rsidR="001D5F88" w:rsidRPr="00E97987" w:rsidRDefault="001D5F88" w:rsidP="002D6479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Jurnal Al-Ahkam</w:t>
            </w:r>
          </w:p>
        </w:tc>
        <w:tc>
          <w:tcPr>
            <w:tcW w:w="2409" w:type="dxa"/>
          </w:tcPr>
          <w:p w:rsidR="001D5F88" w:rsidRPr="00E97987" w:rsidRDefault="001D5F88" w:rsidP="002D6479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Vol. 29, No. 1, 2018</w:t>
            </w:r>
          </w:p>
        </w:tc>
      </w:tr>
      <w:tr w:rsidR="001D5F88" w:rsidRPr="00E97987" w:rsidTr="00345EF6">
        <w:tc>
          <w:tcPr>
            <w:tcW w:w="709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line="270" w:lineRule="exact"/>
              <w:ind w:right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19" w:type="dxa"/>
          </w:tcPr>
          <w:p w:rsidR="001D5F88" w:rsidRPr="00E97987" w:rsidRDefault="001D5F88" w:rsidP="002D647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Bedah mayat (autopsi) ditinjau dari perspekif hukum positif Indonesia dan hukum Islam</w:t>
            </w:r>
          </w:p>
        </w:tc>
        <w:tc>
          <w:tcPr>
            <w:tcW w:w="1701" w:type="dxa"/>
          </w:tcPr>
          <w:p w:rsidR="001D5F88" w:rsidRPr="00E97987" w:rsidRDefault="001D5F88" w:rsidP="002D6479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Jurnal Ijtihad</w:t>
            </w:r>
          </w:p>
        </w:tc>
        <w:tc>
          <w:tcPr>
            <w:tcW w:w="2409" w:type="dxa"/>
          </w:tcPr>
          <w:p w:rsidR="001D5F88" w:rsidRPr="00E97987" w:rsidRDefault="001D5F88" w:rsidP="002D647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</w:pPr>
            <w:r w:rsidRPr="00E97987"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  <w:t>Vol. 1, No. 2</w:t>
            </w:r>
          </w:p>
        </w:tc>
      </w:tr>
      <w:tr w:rsidR="001D5F88" w:rsidRPr="00E97987" w:rsidTr="00345EF6">
        <w:tc>
          <w:tcPr>
            <w:tcW w:w="709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line="270" w:lineRule="exact"/>
              <w:ind w:right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19" w:type="dxa"/>
          </w:tcPr>
          <w:p w:rsidR="001D5F88" w:rsidRPr="00E97987" w:rsidRDefault="001D5F88" w:rsidP="002D647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Kejahatan Penistaan Agama Dan Konsekuensi Hukumnya</w:t>
            </w:r>
          </w:p>
        </w:tc>
        <w:tc>
          <w:tcPr>
            <w:tcW w:w="1701" w:type="dxa"/>
          </w:tcPr>
          <w:p w:rsidR="001D5F88" w:rsidRPr="00E97987" w:rsidRDefault="001D5F88" w:rsidP="002D64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Al’ Adl : Jurnal Hukum</w:t>
            </w:r>
          </w:p>
        </w:tc>
        <w:tc>
          <w:tcPr>
            <w:tcW w:w="2409" w:type="dxa"/>
          </w:tcPr>
          <w:p w:rsidR="001D5F88" w:rsidRPr="00E97987" w:rsidRDefault="001D5F88" w:rsidP="002D647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Volume 13 Nomor 2, Juli 2021</w:t>
            </w:r>
          </w:p>
        </w:tc>
      </w:tr>
      <w:tr w:rsidR="001D5F88" w:rsidRPr="00E97987" w:rsidTr="00345EF6">
        <w:tc>
          <w:tcPr>
            <w:tcW w:w="709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line="270" w:lineRule="exact"/>
              <w:ind w:right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19" w:type="dxa"/>
          </w:tcPr>
          <w:p w:rsidR="001D5F88" w:rsidRPr="00E97987" w:rsidRDefault="001D5F88" w:rsidP="002D6479">
            <w:pPr>
              <w:spacing w:before="120" w:after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Sharia Perspective on Patient’s Right in respect of Advance Medical Directive (AMD): An Overview</w:t>
            </w:r>
          </w:p>
        </w:tc>
        <w:tc>
          <w:tcPr>
            <w:tcW w:w="1701" w:type="dxa"/>
          </w:tcPr>
          <w:p w:rsidR="001D5F88" w:rsidRPr="00E97987" w:rsidRDefault="001D5F88" w:rsidP="002D64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Current Law Journal (CLJ): </w:t>
            </w: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Jurnal Legal Network Series</w:t>
            </w:r>
          </w:p>
        </w:tc>
        <w:tc>
          <w:tcPr>
            <w:tcW w:w="2409" w:type="dxa"/>
          </w:tcPr>
          <w:p w:rsidR="001D5F88" w:rsidRPr="00E97987" w:rsidRDefault="001D5F88" w:rsidP="002D6479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Vol. 1LNS (A) lvii 2017</w:t>
            </w:r>
          </w:p>
        </w:tc>
      </w:tr>
      <w:tr w:rsidR="001D5F88" w:rsidRPr="00E97987" w:rsidTr="00345EF6">
        <w:tc>
          <w:tcPr>
            <w:tcW w:w="709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line="268" w:lineRule="exact"/>
              <w:ind w:right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19" w:type="dxa"/>
          </w:tcPr>
          <w:p w:rsidR="001D5F88" w:rsidRPr="00E97987" w:rsidRDefault="001D5F88" w:rsidP="002D647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The System of Proof is Reversed Against Corruption Offenses According to Islamic and Indonesian Law</w:t>
            </w:r>
          </w:p>
        </w:tc>
        <w:tc>
          <w:tcPr>
            <w:tcW w:w="1701" w:type="dxa"/>
          </w:tcPr>
          <w:p w:rsidR="001D5F88" w:rsidRPr="00E97987" w:rsidRDefault="001D5F88" w:rsidP="002D64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International Journal Of Psychosocial Rehabilitation</w:t>
            </w:r>
          </w:p>
        </w:tc>
        <w:tc>
          <w:tcPr>
            <w:tcW w:w="2409" w:type="dxa"/>
          </w:tcPr>
          <w:p w:rsidR="001D5F88" w:rsidRPr="00E97987" w:rsidRDefault="001D5F88" w:rsidP="002D647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Vol. 24, Issue 08, 2020, ISSN: 1475-7192</w:t>
            </w:r>
          </w:p>
        </w:tc>
      </w:tr>
      <w:tr w:rsidR="001D5F88" w:rsidRPr="00E97987" w:rsidTr="00345EF6">
        <w:tc>
          <w:tcPr>
            <w:tcW w:w="709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line="270" w:lineRule="exact"/>
              <w:ind w:right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1D5F88" w:rsidRPr="00E97987" w:rsidRDefault="001D5F88" w:rsidP="002D647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Criminal Act of Drugs Abuse as Extraordinary Crime in Indonesia</w:t>
            </w:r>
          </w:p>
        </w:tc>
        <w:tc>
          <w:tcPr>
            <w:tcW w:w="1701" w:type="dxa"/>
          </w:tcPr>
          <w:p w:rsidR="001D5F88" w:rsidRPr="00E97987" w:rsidRDefault="001D5F88" w:rsidP="002D64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International Journal Of Psychosocial Rehabilitation</w:t>
            </w:r>
          </w:p>
        </w:tc>
        <w:tc>
          <w:tcPr>
            <w:tcW w:w="2409" w:type="dxa"/>
          </w:tcPr>
          <w:p w:rsidR="001D5F88" w:rsidRPr="00E97987" w:rsidRDefault="001D5F88" w:rsidP="002D647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Vol. 24, Issue 08, 2020, ISSN: 1475-7192</w:t>
            </w:r>
          </w:p>
        </w:tc>
      </w:tr>
      <w:tr w:rsidR="001D5F88" w:rsidRPr="00E97987" w:rsidTr="00345EF6">
        <w:tc>
          <w:tcPr>
            <w:tcW w:w="709" w:type="dxa"/>
          </w:tcPr>
          <w:p w:rsidR="001D5F88" w:rsidRPr="00E97987" w:rsidRDefault="001D5F88" w:rsidP="002D6479">
            <w:pPr>
              <w:widowControl w:val="0"/>
              <w:autoSpaceDE w:val="0"/>
              <w:autoSpaceDN w:val="0"/>
              <w:spacing w:line="268" w:lineRule="exact"/>
              <w:ind w:right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119" w:type="dxa"/>
          </w:tcPr>
          <w:p w:rsidR="001D5F88" w:rsidRPr="00E97987" w:rsidRDefault="001D5F88" w:rsidP="002D647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 xml:space="preserve">Death Sentence for </w:t>
            </w:r>
            <w:r w:rsidRPr="00E97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Perpetrators of Criminal Acts of Corruption in Indonesia</w:t>
            </w:r>
          </w:p>
        </w:tc>
        <w:tc>
          <w:tcPr>
            <w:tcW w:w="1701" w:type="dxa"/>
          </w:tcPr>
          <w:p w:rsidR="001D5F88" w:rsidRPr="00E97987" w:rsidRDefault="001D5F88" w:rsidP="002D64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International </w:t>
            </w:r>
            <w:r w:rsidRPr="00E97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Journal Of Psychosocial Rehabilitation</w:t>
            </w:r>
          </w:p>
        </w:tc>
        <w:tc>
          <w:tcPr>
            <w:tcW w:w="2409" w:type="dxa"/>
          </w:tcPr>
          <w:p w:rsidR="001D5F88" w:rsidRPr="00E97987" w:rsidRDefault="001D5F88" w:rsidP="002D647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Vol. 24, Issue 08, </w:t>
            </w:r>
            <w:r w:rsidRPr="00E97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2020, ISSN: 1475-7192</w:t>
            </w:r>
          </w:p>
        </w:tc>
      </w:tr>
      <w:tr w:rsidR="001D5F88" w:rsidRPr="00E97987" w:rsidTr="00345EF6">
        <w:tc>
          <w:tcPr>
            <w:tcW w:w="709" w:type="dxa"/>
          </w:tcPr>
          <w:p w:rsidR="001D5F88" w:rsidRPr="00E97987" w:rsidRDefault="001D5F88" w:rsidP="002D6479">
            <w:pPr>
              <w:tabs>
                <w:tab w:val="num" w:pos="426"/>
              </w:tabs>
              <w:ind w:right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3119" w:type="dxa"/>
          </w:tcPr>
          <w:p w:rsidR="001D5F88" w:rsidRPr="00E97987" w:rsidRDefault="001D5F88" w:rsidP="002D647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Between the Motives of Carrying Out Religious Orders and Political Interests</w:t>
            </w:r>
          </w:p>
        </w:tc>
        <w:tc>
          <w:tcPr>
            <w:tcW w:w="1701" w:type="dxa"/>
          </w:tcPr>
          <w:p w:rsidR="001D5F88" w:rsidRPr="00E97987" w:rsidRDefault="001D5F88" w:rsidP="002D64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International Journal Of Psychosocial Rehabilitation</w:t>
            </w:r>
          </w:p>
        </w:tc>
        <w:tc>
          <w:tcPr>
            <w:tcW w:w="2409" w:type="dxa"/>
          </w:tcPr>
          <w:p w:rsidR="001D5F88" w:rsidRPr="00E97987" w:rsidRDefault="001D5F88" w:rsidP="002D647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Vol. 24, Issue 08, 2020, ISSN: 1475-7192</w:t>
            </w:r>
          </w:p>
        </w:tc>
      </w:tr>
      <w:tr w:rsidR="001D5F88" w:rsidRPr="00E97987" w:rsidTr="00345EF6">
        <w:tc>
          <w:tcPr>
            <w:tcW w:w="709" w:type="dxa"/>
          </w:tcPr>
          <w:p w:rsidR="001D5F88" w:rsidRPr="00E97987" w:rsidRDefault="001D5F88" w:rsidP="002D6479">
            <w:pPr>
              <w:tabs>
                <w:tab w:val="left" w:pos="1095"/>
                <w:tab w:val="left" w:pos="10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119" w:type="dxa"/>
          </w:tcPr>
          <w:p w:rsidR="001D5F88" w:rsidRPr="00E97987" w:rsidRDefault="001D5F88" w:rsidP="002D6479">
            <w:pPr>
              <w:tabs>
                <w:tab w:val="left" w:pos="1095"/>
                <w:tab w:val="left" w:pos="10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Effectiveness of comunication between health workers and patiens in health services in Indonesia</w:t>
            </w:r>
          </w:p>
        </w:tc>
        <w:tc>
          <w:tcPr>
            <w:tcW w:w="1701" w:type="dxa"/>
          </w:tcPr>
          <w:p w:rsidR="001D5F88" w:rsidRPr="00E97987" w:rsidRDefault="001D5F88" w:rsidP="002D6479">
            <w:pPr>
              <w:tabs>
                <w:tab w:val="left" w:pos="1095"/>
                <w:tab w:val="left" w:pos="10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Internasional Journal of Phychosocial Rehabilitation: Conference Special Issue:</w:t>
            </w:r>
          </w:p>
        </w:tc>
        <w:tc>
          <w:tcPr>
            <w:tcW w:w="2409" w:type="dxa"/>
          </w:tcPr>
          <w:p w:rsidR="001D5F88" w:rsidRPr="00E97987" w:rsidRDefault="001D5F88" w:rsidP="002D647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Special Issue, 2020, ISSN: 1475-7192</w:t>
            </w:r>
          </w:p>
        </w:tc>
      </w:tr>
      <w:tr w:rsidR="001D5F88" w:rsidRPr="00076E47" w:rsidTr="00345EF6">
        <w:trPr>
          <w:trHeight w:val="1961"/>
        </w:trPr>
        <w:tc>
          <w:tcPr>
            <w:tcW w:w="709" w:type="dxa"/>
          </w:tcPr>
          <w:p w:rsidR="001D5F88" w:rsidRPr="00076E47" w:rsidRDefault="001D5F88" w:rsidP="002D6479">
            <w:pPr>
              <w:tabs>
                <w:tab w:val="left" w:pos="1095"/>
                <w:tab w:val="left" w:pos="10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E47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119" w:type="dxa"/>
          </w:tcPr>
          <w:p w:rsidR="001D5F88" w:rsidRPr="00076E47" w:rsidRDefault="001D5F88" w:rsidP="002D6479">
            <w:pPr>
              <w:tabs>
                <w:tab w:val="left" w:pos="1095"/>
                <w:tab w:val="left" w:pos="10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6E47">
              <w:rPr>
                <w:rFonts w:ascii="Times New Roman" w:hAnsi="Times New Roman" w:cs="Times New Roman"/>
                <w:sz w:val="24"/>
                <w:szCs w:val="24"/>
              </w:rPr>
              <w:t>The Legal Position Of Caning Punishment In Aceh</w:t>
            </w:r>
          </w:p>
        </w:tc>
        <w:tc>
          <w:tcPr>
            <w:tcW w:w="1701" w:type="dxa"/>
          </w:tcPr>
          <w:p w:rsidR="001D5F88" w:rsidRPr="00076E47" w:rsidRDefault="001D5F88" w:rsidP="002D6479">
            <w:pPr>
              <w:tabs>
                <w:tab w:val="left" w:pos="1095"/>
                <w:tab w:val="left" w:pos="10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E47">
              <w:rPr>
                <w:rFonts w:ascii="Times New Roman" w:hAnsi="Times New Roman" w:cs="Times New Roman"/>
                <w:sz w:val="24"/>
                <w:szCs w:val="24"/>
              </w:rPr>
              <w:t>International Journal of Law, Environment, and Natural Resources</w:t>
            </w:r>
          </w:p>
        </w:tc>
        <w:tc>
          <w:tcPr>
            <w:tcW w:w="2409" w:type="dxa"/>
          </w:tcPr>
          <w:p w:rsidR="001D5F88" w:rsidRPr="00076E47" w:rsidRDefault="001D5F88" w:rsidP="002D64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E47">
              <w:rPr>
                <w:rFonts w:ascii="Times New Roman" w:hAnsi="Times New Roman" w:cs="Times New Roman"/>
                <w:sz w:val="24"/>
                <w:szCs w:val="24"/>
              </w:rPr>
              <w:t>Volume 1, Issue 2, October 2021</w:t>
            </w:r>
          </w:p>
          <w:p w:rsidR="001D5F88" w:rsidRPr="00076E47" w:rsidRDefault="001D5F88" w:rsidP="002D64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E47">
              <w:rPr>
                <w:rFonts w:ascii="Times New Roman" w:hAnsi="Times New Roman" w:cs="Times New Roman"/>
                <w:sz w:val="24"/>
                <w:szCs w:val="24"/>
              </w:rPr>
              <w:t>E-ISSN 2776-4974</w:t>
            </w:r>
          </w:p>
        </w:tc>
      </w:tr>
      <w:tr w:rsidR="001D5F88" w:rsidRPr="00076E47" w:rsidTr="00345EF6">
        <w:tc>
          <w:tcPr>
            <w:tcW w:w="709" w:type="dxa"/>
          </w:tcPr>
          <w:p w:rsidR="001D5F88" w:rsidRPr="00076E47" w:rsidRDefault="001D5F88" w:rsidP="002D6479">
            <w:pPr>
              <w:tabs>
                <w:tab w:val="left" w:pos="1095"/>
                <w:tab w:val="left" w:pos="10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119" w:type="dxa"/>
          </w:tcPr>
          <w:p w:rsidR="001D5F88" w:rsidRPr="00076E47" w:rsidRDefault="001D5F88" w:rsidP="002D6479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076E47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The Benefits Of Communication In Health Services In Indonesia: A Legal Study</w:t>
            </w:r>
          </w:p>
        </w:tc>
        <w:tc>
          <w:tcPr>
            <w:tcW w:w="1701" w:type="dxa"/>
          </w:tcPr>
          <w:p w:rsidR="001D5F88" w:rsidRPr="00076E47" w:rsidRDefault="001D5F88" w:rsidP="002D6479">
            <w:pPr>
              <w:tabs>
                <w:tab w:val="left" w:pos="1095"/>
                <w:tab w:val="left" w:pos="10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E47">
              <w:rPr>
                <w:rFonts w:ascii="Times New Roman" w:hAnsi="Times New Roman" w:cs="Times New Roman"/>
                <w:sz w:val="24"/>
                <w:szCs w:val="24"/>
              </w:rPr>
              <w:t>International Journal of Law, Environment, and Natural Resources</w:t>
            </w:r>
          </w:p>
        </w:tc>
        <w:tc>
          <w:tcPr>
            <w:tcW w:w="2409" w:type="dxa"/>
          </w:tcPr>
          <w:p w:rsidR="001D5F88" w:rsidRPr="00076E47" w:rsidRDefault="001D5F88" w:rsidP="002D64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E47">
              <w:rPr>
                <w:rFonts w:ascii="Times New Roman" w:hAnsi="Times New Roman" w:cs="Times New Roman"/>
                <w:sz w:val="24"/>
                <w:szCs w:val="24"/>
              </w:rPr>
              <w:t>Volume 1, Issue 2, October 2021</w:t>
            </w:r>
          </w:p>
          <w:p w:rsidR="001D5F88" w:rsidRPr="00076E47" w:rsidRDefault="001D5F88" w:rsidP="002D64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E47">
              <w:rPr>
                <w:rFonts w:ascii="Times New Roman" w:hAnsi="Times New Roman" w:cs="Times New Roman"/>
                <w:sz w:val="24"/>
                <w:szCs w:val="24"/>
              </w:rPr>
              <w:t>E-ISSN 2776-4974</w:t>
            </w:r>
          </w:p>
        </w:tc>
      </w:tr>
    </w:tbl>
    <w:tbl>
      <w:tblPr>
        <w:tblStyle w:val="TableGrid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1701"/>
        <w:gridCol w:w="2409"/>
      </w:tblGrid>
      <w:tr w:rsidR="001D5F88" w:rsidRPr="00E97987" w:rsidTr="00345EF6">
        <w:tc>
          <w:tcPr>
            <w:tcW w:w="709" w:type="dxa"/>
          </w:tcPr>
          <w:p w:rsidR="001D5F88" w:rsidRPr="00CF7078" w:rsidRDefault="001D5F88" w:rsidP="002D6479">
            <w:pPr>
              <w:widowControl w:val="0"/>
              <w:autoSpaceDE w:val="0"/>
              <w:autoSpaceDN w:val="0"/>
              <w:spacing w:line="270" w:lineRule="exact"/>
              <w:ind w:right="94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24.</w:t>
            </w:r>
          </w:p>
        </w:tc>
        <w:tc>
          <w:tcPr>
            <w:tcW w:w="3119" w:type="dxa"/>
          </w:tcPr>
          <w:p w:rsidR="001D5F88" w:rsidRPr="00076E47" w:rsidRDefault="001D5F88" w:rsidP="002D6479">
            <w:pPr>
              <w:contextualSpacing/>
              <w:rPr>
                <w:sz w:val="24"/>
                <w:szCs w:val="24"/>
              </w:rPr>
            </w:pPr>
            <w:r w:rsidRPr="00CF7078">
              <w:rPr>
                <w:sz w:val="24"/>
                <w:szCs w:val="24"/>
              </w:rPr>
              <w:t>Criminal Liability Towards Corporations Acting As Narcotics Traffickers In Indonesia</w:t>
            </w:r>
          </w:p>
        </w:tc>
        <w:tc>
          <w:tcPr>
            <w:tcW w:w="1701" w:type="dxa"/>
          </w:tcPr>
          <w:p w:rsidR="001D5F88" w:rsidRPr="00076E47" w:rsidRDefault="001D5F88" w:rsidP="002D6479">
            <w:pPr>
              <w:tabs>
                <w:tab w:val="left" w:pos="1095"/>
                <w:tab w:val="left" w:pos="1096"/>
              </w:tabs>
              <w:jc w:val="center"/>
              <w:rPr>
                <w:sz w:val="24"/>
                <w:szCs w:val="24"/>
              </w:rPr>
            </w:pPr>
            <w:r w:rsidRPr="00076E47">
              <w:rPr>
                <w:sz w:val="24"/>
                <w:szCs w:val="24"/>
              </w:rPr>
              <w:t>International Journal of Law, Environment, and Natural Resources</w:t>
            </w:r>
          </w:p>
        </w:tc>
        <w:tc>
          <w:tcPr>
            <w:tcW w:w="2409" w:type="dxa"/>
          </w:tcPr>
          <w:p w:rsidR="001D5F88" w:rsidRPr="00CF7078" w:rsidRDefault="001D5F88" w:rsidP="002D647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Volume </w:t>
            </w:r>
            <w:r>
              <w:rPr>
                <w:sz w:val="24"/>
                <w:szCs w:val="24"/>
                <w:lang w:val="en-US"/>
              </w:rPr>
              <w:t>3</w:t>
            </w:r>
            <w:r>
              <w:rPr>
                <w:sz w:val="24"/>
                <w:szCs w:val="24"/>
              </w:rPr>
              <w:t xml:space="preserve">, Issue </w:t>
            </w: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 xml:space="preserve">April </w:t>
            </w:r>
            <w:r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  <w:lang w:val="en-US"/>
              </w:rPr>
              <w:t>3</w:t>
            </w:r>
          </w:p>
          <w:p w:rsidR="001D5F88" w:rsidRPr="00076E47" w:rsidRDefault="001D5F88" w:rsidP="002D647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76E47">
              <w:rPr>
                <w:sz w:val="24"/>
                <w:szCs w:val="24"/>
              </w:rPr>
              <w:t>E-ISSN 2776-4974</w:t>
            </w:r>
          </w:p>
        </w:tc>
      </w:tr>
      <w:tr w:rsidR="001D5F88" w:rsidRPr="00E97987" w:rsidTr="00345EF6">
        <w:tc>
          <w:tcPr>
            <w:tcW w:w="709" w:type="dxa"/>
          </w:tcPr>
          <w:p w:rsidR="001D5F88" w:rsidRPr="00CF7078" w:rsidRDefault="001D5F88" w:rsidP="002D6479">
            <w:pPr>
              <w:widowControl w:val="0"/>
              <w:autoSpaceDE w:val="0"/>
              <w:autoSpaceDN w:val="0"/>
              <w:spacing w:line="270" w:lineRule="exact"/>
              <w:ind w:right="94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25. </w:t>
            </w:r>
          </w:p>
        </w:tc>
        <w:tc>
          <w:tcPr>
            <w:tcW w:w="3119" w:type="dxa"/>
          </w:tcPr>
          <w:p w:rsidR="001D5F88" w:rsidRPr="00076E47" w:rsidRDefault="001D5F88" w:rsidP="002D6479">
            <w:pPr>
              <w:contextualSpacing/>
              <w:rPr>
                <w:sz w:val="24"/>
                <w:szCs w:val="24"/>
              </w:rPr>
            </w:pPr>
            <w:r w:rsidRPr="00CF7078">
              <w:rPr>
                <w:sz w:val="24"/>
                <w:szCs w:val="24"/>
              </w:rPr>
              <w:t>Medical Negligence Concept in Malaysia: A Legal Study</w:t>
            </w:r>
          </w:p>
        </w:tc>
        <w:tc>
          <w:tcPr>
            <w:tcW w:w="1701" w:type="dxa"/>
          </w:tcPr>
          <w:p w:rsidR="001D5F88" w:rsidRPr="00076E47" w:rsidRDefault="001D5F88" w:rsidP="002D6479">
            <w:pPr>
              <w:tabs>
                <w:tab w:val="left" w:pos="1095"/>
                <w:tab w:val="left" w:pos="1096"/>
              </w:tabs>
              <w:jc w:val="center"/>
              <w:rPr>
                <w:sz w:val="24"/>
                <w:szCs w:val="24"/>
              </w:rPr>
            </w:pPr>
            <w:r w:rsidRPr="00CF7078">
              <w:rPr>
                <w:sz w:val="24"/>
                <w:szCs w:val="24"/>
              </w:rPr>
              <w:t>Cendekia : Jurnal Hukum, Sosial dan Humaniora</w:t>
            </w:r>
          </w:p>
        </w:tc>
        <w:tc>
          <w:tcPr>
            <w:tcW w:w="2409" w:type="dxa"/>
          </w:tcPr>
          <w:p w:rsidR="001D5F88" w:rsidRPr="00CF7078" w:rsidRDefault="001D5F88" w:rsidP="002D647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Volume </w:t>
            </w:r>
            <w:r>
              <w:rPr>
                <w:sz w:val="24"/>
                <w:szCs w:val="24"/>
                <w:lang w:val="en-US"/>
              </w:rPr>
              <w:t>1</w:t>
            </w:r>
            <w:r w:rsidRPr="00CF7078">
              <w:rPr>
                <w:sz w:val="24"/>
                <w:szCs w:val="24"/>
              </w:rPr>
              <w:t xml:space="preserve">, Issue </w:t>
            </w:r>
            <w:r>
              <w:rPr>
                <w:sz w:val="24"/>
                <w:szCs w:val="24"/>
                <w:lang w:val="en-US"/>
              </w:rPr>
              <w:t>4</w:t>
            </w:r>
            <w:r w:rsidRPr="00CF7078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Oktober</w:t>
            </w:r>
            <w:r w:rsidRPr="00CF7078">
              <w:rPr>
                <w:sz w:val="24"/>
                <w:szCs w:val="24"/>
              </w:rPr>
              <w:t xml:space="preserve"> 2023</w:t>
            </w:r>
          </w:p>
          <w:p w:rsidR="001D5F88" w:rsidRPr="00076E47" w:rsidRDefault="001D5F88" w:rsidP="002D647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F7078">
              <w:rPr>
                <w:sz w:val="24"/>
                <w:szCs w:val="24"/>
              </w:rPr>
              <w:t>E-ISSN 2985-9174</w:t>
            </w:r>
          </w:p>
        </w:tc>
      </w:tr>
      <w:tr w:rsidR="001D5F88" w:rsidRPr="00E97987" w:rsidTr="00345EF6">
        <w:tc>
          <w:tcPr>
            <w:tcW w:w="709" w:type="dxa"/>
          </w:tcPr>
          <w:p w:rsidR="001D5F88" w:rsidRPr="003E4583" w:rsidRDefault="001D5F88" w:rsidP="002D6479">
            <w:pPr>
              <w:widowControl w:val="0"/>
              <w:autoSpaceDE w:val="0"/>
              <w:autoSpaceDN w:val="0"/>
              <w:spacing w:line="270" w:lineRule="exact"/>
              <w:ind w:right="94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26.</w:t>
            </w:r>
          </w:p>
        </w:tc>
        <w:tc>
          <w:tcPr>
            <w:tcW w:w="3119" w:type="dxa"/>
          </w:tcPr>
          <w:p w:rsidR="001D5F88" w:rsidRPr="00CF7078" w:rsidRDefault="001D5F88" w:rsidP="002D6479">
            <w:pPr>
              <w:contextualSpacing/>
              <w:rPr>
                <w:sz w:val="24"/>
                <w:szCs w:val="24"/>
              </w:rPr>
            </w:pPr>
            <w:r w:rsidRPr="003E4583">
              <w:rPr>
                <w:sz w:val="24"/>
                <w:szCs w:val="24"/>
              </w:rPr>
              <w:t>Manfaat Ilmu Forensik dalam Hukum Pidana</w:t>
            </w:r>
          </w:p>
        </w:tc>
        <w:tc>
          <w:tcPr>
            <w:tcW w:w="1701" w:type="dxa"/>
          </w:tcPr>
          <w:p w:rsidR="001D5F88" w:rsidRPr="00CF7078" w:rsidRDefault="001D5F88" w:rsidP="002D6479">
            <w:pPr>
              <w:tabs>
                <w:tab w:val="left" w:pos="1095"/>
                <w:tab w:val="left" w:pos="1096"/>
              </w:tabs>
              <w:jc w:val="center"/>
              <w:rPr>
                <w:sz w:val="24"/>
                <w:szCs w:val="24"/>
              </w:rPr>
            </w:pPr>
            <w:r w:rsidRPr="00CF7078">
              <w:rPr>
                <w:sz w:val="24"/>
                <w:szCs w:val="24"/>
              </w:rPr>
              <w:t>Cendekia : Jurnal Hukum, Sosial dan Humaniora</w:t>
            </w:r>
          </w:p>
        </w:tc>
        <w:tc>
          <w:tcPr>
            <w:tcW w:w="2409" w:type="dxa"/>
          </w:tcPr>
          <w:p w:rsidR="001D5F88" w:rsidRPr="00CF7078" w:rsidRDefault="001D5F88" w:rsidP="002D647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Volume </w:t>
            </w:r>
            <w:r>
              <w:rPr>
                <w:sz w:val="24"/>
                <w:szCs w:val="24"/>
                <w:lang w:val="en-US"/>
              </w:rPr>
              <w:t>1</w:t>
            </w:r>
            <w:r w:rsidRPr="00CF7078">
              <w:rPr>
                <w:sz w:val="24"/>
                <w:szCs w:val="24"/>
              </w:rPr>
              <w:t xml:space="preserve">, Issue </w:t>
            </w:r>
            <w:r>
              <w:rPr>
                <w:sz w:val="24"/>
                <w:szCs w:val="24"/>
                <w:lang w:val="en-US"/>
              </w:rPr>
              <w:t>1</w:t>
            </w:r>
            <w:r w:rsidRPr="00CF7078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 xml:space="preserve">January </w:t>
            </w:r>
            <w:r w:rsidRPr="00CF7078">
              <w:rPr>
                <w:sz w:val="24"/>
                <w:szCs w:val="24"/>
              </w:rPr>
              <w:t>2023</w:t>
            </w:r>
          </w:p>
          <w:p w:rsidR="001D5F88" w:rsidRDefault="001D5F88" w:rsidP="002D647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F7078">
              <w:rPr>
                <w:sz w:val="24"/>
                <w:szCs w:val="24"/>
              </w:rPr>
              <w:t>E-ISSN 2985-9174</w:t>
            </w:r>
          </w:p>
        </w:tc>
      </w:tr>
      <w:tr w:rsidR="001D5F88" w:rsidRPr="00E97987" w:rsidTr="00345EF6">
        <w:tc>
          <w:tcPr>
            <w:tcW w:w="709" w:type="dxa"/>
          </w:tcPr>
          <w:p w:rsidR="001D5F88" w:rsidRPr="00345EF6" w:rsidRDefault="001D5F88" w:rsidP="002D6479">
            <w:pPr>
              <w:widowControl w:val="0"/>
              <w:autoSpaceDE w:val="0"/>
              <w:autoSpaceDN w:val="0"/>
              <w:spacing w:line="270" w:lineRule="exact"/>
              <w:ind w:right="94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27.</w:t>
            </w:r>
          </w:p>
        </w:tc>
        <w:tc>
          <w:tcPr>
            <w:tcW w:w="3119" w:type="dxa"/>
          </w:tcPr>
          <w:p w:rsidR="001D5F88" w:rsidRPr="00345EF6" w:rsidRDefault="001D5F88" w:rsidP="002D6479">
            <w:pPr>
              <w:contextualSpacing/>
              <w:rPr>
                <w:sz w:val="24"/>
                <w:szCs w:val="24"/>
              </w:rPr>
            </w:pPr>
            <w:r w:rsidRPr="00345EF6">
              <w:rPr>
                <w:sz w:val="24"/>
                <w:szCs w:val="24"/>
              </w:rPr>
              <w:t xml:space="preserve">Hospital Responsibilities in Medical Services </w:t>
            </w:r>
          </w:p>
          <w:p w:rsidR="001D5F88" w:rsidRPr="00345EF6" w:rsidRDefault="001D5F88" w:rsidP="002D6479">
            <w:pPr>
              <w:contextualSpacing/>
              <w:rPr>
                <w:sz w:val="24"/>
                <w:szCs w:val="24"/>
              </w:rPr>
            </w:pPr>
            <w:r w:rsidRPr="00345EF6">
              <w:rPr>
                <w:sz w:val="24"/>
                <w:szCs w:val="24"/>
              </w:rPr>
              <w:t xml:space="preserve">Based on Law no. 17 of 2023 concerning Health </w:t>
            </w:r>
          </w:p>
          <w:p w:rsidR="001D5F88" w:rsidRPr="003E4583" w:rsidRDefault="001D5F88" w:rsidP="002D6479">
            <w:pPr>
              <w:contextualSpacing/>
              <w:rPr>
                <w:sz w:val="24"/>
                <w:szCs w:val="24"/>
              </w:rPr>
            </w:pPr>
            <w:r w:rsidRPr="00345EF6">
              <w:rPr>
                <w:sz w:val="24"/>
                <w:szCs w:val="24"/>
              </w:rPr>
              <w:t>and Islamic Law</w:t>
            </w:r>
          </w:p>
        </w:tc>
        <w:tc>
          <w:tcPr>
            <w:tcW w:w="1701" w:type="dxa"/>
          </w:tcPr>
          <w:p w:rsidR="001D5F88" w:rsidRPr="008E2E1F" w:rsidRDefault="001D5F88" w:rsidP="002D6479">
            <w:pPr>
              <w:tabs>
                <w:tab w:val="left" w:pos="1095"/>
                <w:tab w:val="left" w:pos="1096"/>
              </w:tabs>
              <w:jc w:val="center"/>
              <w:rPr>
                <w:sz w:val="24"/>
                <w:szCs w:val="24"/>
              </w:rPr>
            </w:pPr>
            <w:r w:rsidRPr="008E2E1F">
              <w:rPr>
                <w:sz w:val="24"/>
                <w:szCs w:val="24"/>
              </w:rPr>
              <w:t xml:space="preserve">Proceeding of the 3rd Malikussaleh </w:t>
            </w:r>
          </w:p>
          <w:p w:rsidR="001D5F88" w:rsidRPr="008E2E1F" w:rsidRDefault="001D5F88" w:rsidP="002D6479">
            <w:pPr>
              <w:tabs>
                <w:tab w:val="left" w:pos="1095"/>
                <w:tab w:val="left" w:pos="1096"/>
              </w:tabs>
              <w:jc w:val="center"/>
              <w:rPr>
                <w:sz w:val="24"/>
                <w:szCs w:val="24"/>
              </w:rPr>
            </w:pPr>
            <w:r w:rsidRPr="008E2E1F">
              <w:rPr>
                <w:sz w:val="24"/>
                <w:szCs w:val="24"/>
              </w:rPr>
              <w:t xml:space="preserve">International Conference on Law, Legal </w:t>
            </w:r>
          </w:p>
          <w:p w:rsidR="001D5F88" w:rsidRPr="00CF7078" w:rsidRDefault="001D5F88" w:rsidP="002D6479">
            <w:pPr>
              <w:tabs>
                <w:tab w:val="left" w:pos="1095"/>
                <w:tab w:val="left" w:pos="1096"/>
              </w:tabs>
              <w:jc w:val="center"/>
              <w:rPr>
                <w:sz w:val="24"/>
                <w:szCs w:val="24"/>
              </w:rPr>
            </w:pPr>
            <w:r w:rsidRPr="008E2E1F">
              <w:rPr>
                <w:sz w:val="24"/>
                <w:szCs w:val="24"/>
              </w:rPr>
              <w:lastRenderedPageBreak/>
              <w:t>Studies and Social Sciences (MICoLLS)</w:t>
            </w:r>
          </w:p>
        </w:tc>
        <w:tc>
          <w:tcPr>
            <w:tcW w:w="2409" w:type="dxa"/>
          </w:tcPr>
          <w:p w:rsidR="001D5F88" w:rsidRDefault="001D5F88" w:rsidP="002D647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Volume 3, 2024</w:t>
            </w:r>
          </w:p>
          <w:p w:rsidR="001D5F88" w:rsidRPr="008E2E1F" w:rsidRDefault="001D5F88" w:rsidP="002D647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E-</w:t>
            </w:r>
            <w:r w:rsidRPr="008E2E1F">
              <w:rPr>
                <w:sz w:val="24"/>
                <w:szCs w:val="24"/>
                <w:lang w:val="en-US"/>
              </w:rPr>
              <w:t>ISSN: 2985-3613</w:t>
            </w:r>
          </w:p>
        </w:tc>
      </w:tr>
      <w:tr w:rsidR="001D5F88" w:rsidRPr="00E97987" w:rsidTr="00345EF6">
        <w:tc>
          <w:tcPr>
            <w:tcW w:w="709" w:type="dxa"/>
          </w:tcPr>
          <w:p w:rsidR="001D5F88" w:rsidRPr="008E2E1F" w:rsidRDefault="001D5F88" w:rsidP="002D6479">
            <w:pPr>
              <w:widowControl w:val="0"/>
              <w:autoSpaceDE w:val="0"/>
              <w:autoSpaceDN w:val="0"/>
              <w:spacing w:line="270" w:lineRule="exact"/>
              <w:ind w:right="94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28.</w:t>
            </w:r>
          </w:p>
        </w:tc>
        <w:tc>
          <w:tcPr>
            <w:tcW w:w="3119" w:type="dxa"/>
          </w:tcPr>
          <w:p w:rsidR="001D5F88" w:rsidRPr="00345EF6" w:rsidRDefault="001D5F88" w:rsidP="002D6479">
            <w:pPr>
              <w:contextualSpacing/>
              <w:rPr>
                <w:sz w:val="24"/>
                <w:szCs w:val="24"/>
              </w:rPr>
            </w:pPr>
            <w:r w:rsidRPr="008E2E1F">
              <w:rPr>
                <w:sz w:val="24"/>
                <w:szCs w:val="24"/>
              </w:rPr>
              <w:t>Expert Witness against the Crime of Medical Malpractice in Indonesia</w:t>
            </w:r>
          </w:p>
        </w:tc>
        <w:tc>
          <w:tcPr>
            <w:tcW w:w="1701" w:type="dxa"/>
          </w:tcPr>
          <w:p w:rsidR="001D5F88" w:rsidRPr="008E2E1F" w:rsidRDefault="001D5F88" w:rsidP="002D6479">
            <w:pPr>
              <w:tabs>
                <w:tab w:val="left" w:pos="1095"/>
                <w:tab w:val="left" w:pos="1096"/>
              </w:tabs>
              <w:jc w:val="center"/>
              <w:rPr>
                <w:sz w:val="24"/>
                <w:szCs w:val="24"/>
              </w:rPr>
            </w:pPr>
            <w:r w:rsidRPr="00CF7078">
              <w:rPr>
                <w:sz w:val="24"/>
                <w:szCs w:val="24"/>
              </w:rPr>
              <w:t>Cendekia : Jurnal Hukum, Sosial dan Humaniora</w:t>
            </w:r>
          </w:p>
        </w:tc>
        <w:tc>
          <w:tcPr>
            <w:tcW w:w="2409" w:type="dxa"/>
          </w:tcPr>
          <w:p w:rsidR="001D5F88" w:rsidRPr="008E2E1F" w:rsidRDefault="001D5F88" w:rsidP="002D647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Volume </w:t>
            </w:r>
            <w:r>
              <w:rPr>
                <w:sz w:val="24"/>
                <w:szCs w:val="24"/>
                <w:lang w:val="en-US"/>
              </w:rPr>
              <w:t>2</w:t>
            </w:r>
            <w:r w:rsidRPr="00CF7078">
              <w:rPr>
                <w:sz w:val="24"/>
                <w:szCs w:val="24"/>
              </w:rPr>
              <w:t xml:space="preserve">, Issue </w:t>
            </w:r>
            <w:r>
              <w:rPr>
                <w:sz w:val="24"/>
                <w:szCs w:val="24"/>
                <w:lang w:val="en-US"/>
              </w:rPr>
              <w:t>1</w:t>
            </w:r>
            <w:r w:rsidRPr="00CF7078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 xml:space="preserve">January </w:t>
            </w:r>
            <w:r w:rsidRPr="00CF7078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  <w:lang w:val="en-US"/>
              </w:rPr>
              <w:t>4</w:t>
            </w:r>
          </w:p>
          <w:p w:rsidR="001D5F88" w:rsidRDefault="001D5F88" w:rsidP="002D647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F7078">
              <w:rPr>
                <w:sz w:val="24"/>
                <w:szCs w:val="24"/>
              </w:rPr>
              <w:t>E-ISSN 2985-9174</w:t>
            </w:r>
          </w:p>
        </w:tc>
      </w:tr>
    </w:tbl>
    <w:p w:rsidR="001D5F88" w:rsidRPr="00D767D4" w:rsidRDefault="001D5F88" w:rsidP="001D5F88">
      <w:pPr>
        <w:pStyle w:val="ListParagraph"/>
        <w:widowControl w:val="0"/>
        <w:tabs>
          <w:tab w:val="left" w:pos="1095"/>
          <w:tab w:val="left" w:pos="1096"/>
        </w:tabs>
        <w:autoSpaceDE w:val="0"/>
        <w:autoSpaceDN w:val="0"/>
        <w:spacing w:before="90"/>
        <w:ind w:left="360"/>
        <w:contextualSpacing w:val="0"/>
        <w:rPr>
          <w:rFonts w:ascii="Times New Roman" w:hAnsi="Times New Roman" w:cs="Times New Roman"/>
          <w:b/>
          <w:sz w:val="2"/>
          <w:szCs w:val="12"/>
        </w:rPr>
      </w:pPr>
    </w:p>
    <w:p w:rsidR="001D5F88" w:rsidRPr="00E97987" w:rsidRDefault="001D5F88" w:rsidP="001D5F88">
      <w:pPr>
        <w:pStyle w:val="ListParagraph"/>
        <w:widowControl w:val="0"/>
        <w:numPr>
          <w:ilvl w:val="0"/>
          <w:numId w:val="4"/>
        </w:numPr>
        <w:tabs>
          <w:tab w:val="left" w:pos="1095"/>
          <w:tab w:val="left" w:pos="1096"/>
        </w:tabs>
        <w:autoSpaceDE w:val="0"/>
        <w:autoSpaceDN w:val="0"/>
        <w:spacing w:before="90" w:after="0" w:line="240" w:lineRule="auto"/>
        <w:ind w:left="360"/>
        <w:contextualSpacing w:val="0"/>
        <w:rPr>
          <w:rFonts w:ascii="Times New Roman" w:hAnsi="Times New Roman" w:cs="Times New Roman"/>
          <w:b/>
        </w:rPr>
      </w:pPr>
      <w:r w:rsidRPr="00E97987">
        <w:rPr>
          <w:rFonts w:ascii="Times New Roman" w:hAnsi="Times New Roman" w:cs="Times New Roman"/>
          <w:b/>
        </w:rPr>
        <w:t xml:space="preserve">Pemakalah Seminar Ilmiah </w:t>
      </w:r>
      <w:r w:rsidRPr="00E97987">
        <w:rPr>
          <w:rFonts w:ascii="Times New Roman" w:hAnsi="Times New Roman" w:cs="Times New Roman"/>
          <w:b/>
          <w:i/>
        </w:rPr>
        <w:t xml:space="preserve">(Oral Presentation ) </w:t>
      </w:r>
      <w:r w:rsidRPr="00E97987">
        <w:rPr>
          <w:rFonts w:ascii="Times New Roman" w:hAnsi="Times New Roman" w:cs="Times New Roman"/>
          <w:b/>
        </w:rPr>
        <w:t>dalam 5 TahunTerakhir</w:t>
      </w:r>
    </w:p>
    <w:p w:rsidR="001D5F88" w:rsidRPr="008B4284" w:rsidRDefault="001D5F88" w:rsidP="001D5F88">
      <w:pPr>
        <w:pStyle w:val="ListParagraph"/>
        <w:tabs>
          <w:tab w:val="left" w:pos="1095"/>
          <w:tab w:val="left" w:pos="1096"/>
        </w:tabs>
        <w:spacing w:before="90"/>
        <w:ind w:left="360"/>
        <w:rPr>
          <w:rFonts w:ascii="Times New Roman" w:hAnsi="Times New Roman" w:cs="Times New Roman"/>
          <w:b/>
          <w:sz w:val="10"/>
        </w:rPr>
      </w:pPr>
    </w:p>
    <w:tbl>
      <w:tblPr>
        <w:tblW w:w="79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2012"/>
        <w:gridCol w:w="3412"/>
        <w:gridCol w:w="1984"/>
      </w:tblGrid>
      <w:tr w:rsidR="001D5F88" w:rsidRPr="00E97987" w:rsidTr="00D025B5">
        <w:trPr>
          <w:trHeight w:val="563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spacing w:before="133"/>
              <w:ind w:left="101" w:right="95"/>
              <w:jc w:val="center"/>
              <w:rPr>
                <w:sz w:val="24"/>
              </w:rPr>
            </w:pPr>
            <w:r w:rsidRPr="00E97987">
              <w:rPr>
                <w:sz w:val="24"/>
              </w:rPr>
              <w:t>No</w:t>
            </w:r>
          </w:p>
        </w:tc>
        <w:tc>
          <w:tcPr>
            <w:tcW w:w="2012" w:type="dxa"/>
          </w:tcPr>
          <w:p w:rsidR="001D5F88" w:rsidRPr="00E97987" w:rsidRDefault="001D5F88" w:rsidP="002D6479">
            <w:pPr>
              <w:pStyle w:val="TableParagraph"/>
              <w:spacing w:line="242" w:lineRule="auto"/>
              <w:ind w:left="259" w:hanging="82"/>
              <w:rPr>
                <w:sz w:val="24"/>
              </w:rPr>
            </w:pPr>
            <w:r w:rsidRPr="00E97987">
              <w:rPr>
                <w:sz w:val="24"/>
              </w:rPr>
              <w:t>Nama Pertemuan Ilmiah/Seminar</w:t>
            </w:r>
          </w:p>
        </w:tc>
        <w:tc>
          <w:tcPr>
            <w:tcW w:w="3412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left="1010"/>
              <w:rPr>
                <w:sz w:val="24"/>
              </w:rPr>
            </w:pPr>
            <w:r w:rsidRPr="00E97987">
              <w:rPr>
                <w:sz w:val="24"/>
              </w:rPr>
              <w:t>Judul Artikel Ilmiah</w:t>
            </w:r>
          </w:p>
        </w:tc>
        <w:tc>
          <w:tcPr>
            <w:tcW w:w="1984" w:type="dxa"/>
          </w:tcPr>
          <w:p w:rsidR="001D5F88" w:rsidRPr="00E97987" w:rsidRDefault="001D5F88" w:rsidP="002D6479">
            <w:pPr>
              <w:pStyle w:val="TableParagraph"/>
              <w:spacing w:line="242" w:lineRule="auto"/>
              <w:ind w:left="413" w:right="227" w:hanging="156"/>
              <w:jc w:val="center"/>
              <w:rPr>
                <w:sz w:val="24"/>
              </w:rPr>
            </w:pPr>
            <w:r w:rsidRPr="00E97987">
              <w:rPr>
                <w:sz w:val="24"/>
              </w:rPr>
              <w:t>Waktu dan Tempat</w:t>
            </w:r>
          </w:p>
        </w:tc>
      </w:tr>
      <w:tr w:rsidR="001D5F88" w:rsidRPr="00E97987" w:rsidTr="00D025B5">
        <w:trPr>
          <w:trHeight w:val="1152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E97987">
              <w:rPr>
                <w:sz w:val="24"/>
              </w:rPr>
              <w:t>1</w:t>
            </w:r>
          </w:p>
        </w:tc>
        <w:tc>
          <w:tcPr>
            <w:tcW w:w="2012" w:type="dxa"/>
          </w:tcPr>
          <w:p w:rsidR="001D5F88" w:rsidRPr="00E97987" w:rsidRDefault="001D5F88" w:rsidP="002D6479">
            <w:pPr>
              <w:pStyle w:val="TableParagraph"/>
              <w:ind w:left="107" w:right="622"/>
              <w:rPr>
                <w:sz w:val="24"/>
                <w:lang w:val="en-US"/>
              </w:rPr>
            </w:pPr>
            <w:r w:rsidRPr="00E97987">
              <w:rPr>
                <w:sz w:val="24"/>
                <w:lang w:val="en-US"/>
              </w:rPr>
              <w:t>Seminar di Lembaga Pelita Foundation Aceh</w:t>
            </w:r>
          </w:p>
        </w:tc>
        <w:tc>
          <w:tcPr>
            <w:tcW w:w="3412" w:type="dxa"/>
          </w:tcPr>
          <w:p w:rsidR="001D5F88" w:rsidRDefault="001D5F88" w:rsidP="002D6479">
            <w:pPr>
              <w:pStyle w:val="BodyText"/>
              <w:keepNext/>
              <w:adjustRightInd w:val="0"/>
              <w:spacing w:line="240" w:lineRule="auto"/>
              <w:jc w:val="center"/>
              <w:textAlignment w:val="baseline"/>
              <w:rPr>
                <w:rFonts w:eastAsia="平成明朝"/>
                <w:sz w:val="22"/>
                <w:szCs w:val="22"/>
              </w:rPr>
            </w:pPr>
            <w:r w:rsidRPr="00E97987">
              <w:rPr>
                <w:rFonts w:eastAsia="平成明朝"/>
                <w:sz w:val="22"/>
                <w:szCs w:val="22"/>
              </w:rPr>
              <w:t xml:space="preserve">Pendidikan P-4 dapat Meningkatkan dan Menumbuhkan Rasa Cinta </w:t>
            </w:r>
          </w:p>
          <w:p w:rsidR="001D5F88" w:rsidRPr="00E97987" w:rsidRDefault="001D5F88" w:rsidP="002D6479">
            <w:pPr>
              <w:pStyle w:val="BodyText"/>
              <w:keepNext/>
              <w:adjustRightInd w:val="0"/>
              <w:spacing w:line="240" w:lineRule="auto"/>
              <w:jc w:val="center"/>
              <w:textAlignment w:val="baseline"/>
              <w:rPr>
                <w:rFonts w:eastAsia="平成明朝"/>
                <w:sz w:val="22"/>
                <w:szCs w:val="22"/>
              </w:rPr>
            </w:pPr>
            <w:r w:rsidRPr="00E97987">
              <w:rPr>
                <w:rFonts w:eastAsia="平成明朝"/>
                <w:sz w:val="22"/>
                <w:szCs w:val="22"/>
              </w:rPr>
              <w:t>Tanah Air</w:t>
            </w:r>
          </w:p>
        </w:tc>
        <w:tc>
          <w:tcPr>
            <w:tcW w:w="1984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left="223"/>
              <w:jc w:val="center"/>
              <w:rPr>
                <w:sz w:val="24"/>
                <w:lang w:val="en-US"/>
              </w:rPr>
            </w:pPr>
            <w:r w:rsidRPr="00E97987">
              <w:rPr>
                <w:sz w:val="24"/>
                <w:lang w:val="en-US"/>
              </w:rPr>
              <w:t>2017/Aceh</w:t>
            </w:r>
          </w:p>
        </w:tc>
      </w:tr>
      <w:tr w:rsidR="001D5F88" w:rsidRPr="00E97987" w:rsidTr="00D025B5">
        <w:trPr>
          <w:trHeight w:val="851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E97987">
              <w:rPr>
                <w:sz w:val="24"/>
              </w:rPr>
              <w:t>2</w:t>
            </w:r>
          </w:p>
        </w:tc>
        <w:tc>
          <w:tcPr>
            <w:tcW w:w="2012" w:type="dxa"/>
          </w:tcPr>
          <w:p w:rsidR="001D5F88" w:rsidRPr="00E97987" w:rsidRDefault="001D5F88" w:rsidP="002D6479">
            <w:pPr>
              <w:pStyle w:val="BodyText"/>
              <w:adjustRightInd w:val="0"/>
              <w:textAlignment w:val="baseline"/>
              <w:rPr>
                <w:rFonts w:eastAsia="平成明朝"/>
                <w:sz w:val="22"/>
                <w:szCs w:val="22"/>
              </w:rPr>
            </w:pPr>
            <w:r w:rsidRPr="00E97987">
              <w:rPr>
                <w:rFonts w:eastAsia="平成明朝"/>
                <w:sz w:val="22"/>
                <w:szCs w:val="22"/>
              </w:rPr>
              <w:t>Seminar di Fakultas Hukum Universitas Malikussaleh</w:t>
            </w:r>
          </w:p>
        </w:tc>
        <w:tc>
          <w:tcPr>
            <w:tcW w:w="3412" w:type="dxa"/>
          </w:tcPr>
          <w:p w:rsidR="001D5F88" w:rsidRPr="00E97987" w:rsidRDefault="001D5F88" w:rsidP="002D6479">
            <w:pPr>
              <w:pStyle w:val="BodyText"/>
              <w:adjustRightInd w:val="0"/>
              <w:jc w:val="center"/>
              <w:textAlignment w:val="baseline"/>
              <w:rPr>
                <w:rFonts w:eastAsia="平成明朝"/>
                <w:sz w:val="22"/>
                <w:szCs w:val="22"/>
              </w:rPr>
            </w:pPr>
            <w:r w:rsidRPr="00E97987">
              <w:rPr>
                <w:rFonts w:eastAsia="平成明朝"/>
                <w:sz w:val="22"/>
                <w:szCs w:val="22"/>
              </w:rPr>
              <w:t>Tindak Pidana LGBT dan Akibatnya</w:t>
            </w:r>
          </w:p>
        </w:tc>
        <w:tc>
          <w:tcPr>
            <w:tcW w:w="1984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 w:rsidRPr="00E97987">
              <w:rPr>
                <w:sz w:val="24"/>
                <w:szCs w:val="24"/>
              </w:rPr>
              <w:t>2017/ Universitas malikussaleh</w:t>
            </w:r>
          </w:p>
        </w:tc>
      </w:tr>
      <w:tr w:rsidR="001D5F88" w:rsidRPr="00E97987" w:rsidTr="00D025B5">
        <w:trPr>
          <w:trHeight w:val="670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E97987">
              <w:rPr>
                <w:sz w:val="24"/>
              </w:rPr>
              <w:t>3</w:t>
            </w:r>
          </w:p>
        </w:tc>
        <w:tc>
          <w:tcPr>
            <w:tcW w:w="2012" w:type="dxa"/>
          </w:tcPr>
          <w:p w:rsidR="001D5F88" w:rsidRPr="00E97987" w:rsidRDefault="001D5F88" w:rsidP="002D6479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平成明朝" w:hAnsi="Times New Roman" w:cs="Times New Roman"/>
              </w:rPr>
            </w:pPr>
            <w:r w:rsidRPr="00E97987">
              <w:rPr>
                <w:rFonts w:ascii="Times New Roman" w:eastAsia="平成明朝" w:hAnsi="Times New Roman" w:cs="Times New Roman"/>
              </w:rPr>
              <w:t>Seminar di Polres Kota Lhokseumawe</w:t>
            </w:r>
          </w:p>
        </w:tc>
        <w:tc>
          <w:tcPr>
            <w:tcW w:w="3412" w:type="dxa"/>
          </w:tcPr>
          <w:p w:rsidR="001D5F88" w:rsidRPr="00E97987" w:rsidRDefault="001D5F88" w:rsidP="002D6479">
            <w:pPr>
              <w:widowControl w:val="0"/>
              <w:adjustRightInd w:val="0"/>
              <w:jc w:val="center"/>
              <w:textAlignment w:val="baseline"/>
              <w:rPr>
                <w:rFonts w:ascii="Times New Roman" w:eastAsia="平成明朝" w:hAnsi="Times New Roman" w:cs="Times New Roman"/>
              </w:rPr>
            </w:pPr>
            <w:r w:rsidRPr="00E97987">
              <w:rPr>
                <w:rFonts w:ascii="Times New Roman" w:eastAsia="平成明朝" w:hAnsi="Times New Roman" w:cs="Times New Roman"/>
              </w:rPr>
              <w:t>Berita Bohong dan Ujaran Kebencian di Media Sosial</w:t>
            </w:r>
          </w:p>
        </w:tc>
        <w:tc>
          <w:tcPr>
            <w:tcW w:w="1984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jc w:val="center"/>
              <w:rPr>
                <w:sz w:val="24"/>
                <w:lang w:val="en-US"/>
              </w:rPr>
            </w:pPr>
            <w:r w:rsidRPr="00E97987">
              <w:rPr>
                <w:sz w:val="24"/>
                <w:szCs w:val="24"/>
              </w:rPr>
              <w:t>2017/</w:t>
            </w:r>
            <w:r w:rsidRPr="00E97987">
              <w:rPr>
                <w:sz w:val="24"/>
                <w:szCs w:val="24"/>
                <w:lang w:val="en-US"/>
              </w:rPr>
              <w:t>Lhokseumawe</w:t>
            </w:r>
          </w:p>
        </w:tc>
      </w:tr>
      <w:tr w:rsidR="001D5F88" w:rsidRPr="00E97987" w:rsidTr="00D025B5">
        <w:trPr>
          <w:trHeight w:val="905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E97987">
              <w:rPr>
                <w:sz w:val="24"/>
              </w:rPr>
              <w:t>4</w:t>
            </w:r>
          </w:p>
        </w:tc>
        <w:tc>
          <w:tcPr>
            <w:tcW w:w="2012" w:type="dxa"/>
          </w:tcPr>
          <w:p w:rsidR="001D5F88" w:rsidRPr="00E97987" w:rsidRDefault="001D5F88" w:rsidP="002D6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 xml:space="preserve">Workshop di </w:t>
            </w:r>
            <w:r w:rsidRPr="00E97987">
              <w:rPr>
                <w:rFonts w:ascii="Times New Roman" w:eastAsia="平成明朝" w:hAnsi="Times New Roman" w:cs="Times New Roman"/>
              </w:rPr>
              <w:t xml:space="preserve">Fakultas Syariah IAIN Malikussaleh, Aceh </w:t>
            </w:r>
          </w:p>
        </w:tc>
        <w:tc>
          <w:tcPr>
            <w:tcW w:w="3412" w:type="dxa"/>
          </w:tcPr>
          <w:p w:rsidR="001D5F88" w:rsidRPr="00E97987" w:rsidRDefault="001D5F88" w:rsidP="002D6479">
            <w:pPr>
              <w:pStyle w:val="TableParagraph"/>
              <w:spacing w:line="276" w:lineRule="auto"/>
              <w:ind w:right="153"/>
              <w:jc w:val="center"/>
              <w:rPr>
                <w:sz w:val="24"/>
              </w:rPr>
            </w:pPr>
            <w:r w:rsidRPr="00E97987">
              <w:rPr>
                <w:rFonts w:eastAsia="平成明朝"/>
              </w:rPr>
              <w:t>Prosedur Beracara di Pengadilan Negeri dan Mahkamah Syar`iyah di Aceh</w:t>
            </w:r>
          </w:p>
        </w:tc>
        <w:tc>
          <w:tcPr>
            <w:tcW w:w="1984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jc w:val="center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</w:rPr>
              <w:t>201</w:t>
            </w:r>
            <w:r w:rsidRPr="00E97987">
              <w:rPr>
                <w:sz w:val="24"/>
                <w:szCs w:val="24"/>
                <w:lang w:val="en-US"/>
              </w:rPr>
              <w:t>7/Buket Rata</w:t>
            </w:r>
          </w:p>
        </w:tc>
      </w:tr>
      <w:tr w:rsidR="001D5F88" w:rsidRPr="00E97987" w:rsidTr="00D025B5">
        <w:trPr>
          <w:trHeight w:val="1192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left="7"/>
              <w:jc w:val="center"/>
              <w:rPr>
                <w:sz w:val="24"/>
                <w:lang w:val="en-US"/>
              </w:rPr>
            </w:pPr>
            <w:r w:rsidRPr="00E97987">
              <w:rPr>
                <w:sz w:val="24"/>
                <w:lang w:val="en-US"/>
              </w:rPr>
              <w:t>5</w:t>
            </w:r>
          </w:p>
        </w:tc>
        <w:tc>
          <w:tcPr>
            <w:tcW w:w="2012" w:type="dxa"/>
          </w:tcPr>
          <w:p w:rsidR="001D5F88" w:rsidRPr="00E97987" w:rsidRDefault="001D5F88" w:rsidP="002D6479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平成明朝" w:hAnsi="Times New Roman" w:cs="Times New Roman"/>
              </w:rPr>
            </w:pPr>
            <w:r w:rsidRPr="00E97987">
              <w:rPr>
                <w:rFonts w:ascii="Times New Roman" w:eastAsia="平成明朝" w:hAnsi="Times New Roman" w:cs="Times New Roman"/>
              </w:rPr>
              <w:t>Pelatihan Advokad, Pasca Sarjana Fakultas Hukum Unimal</w:t>
            </w:r>
          </w:p>
        </w:tc>
        <w:tc>
          <w:tcPr>
            <w:tcW w:w="3412" w:type="dxa"/>
          </w:tcPr>
          <w:p w:rsidR="001D5F88" w:rsidRPr="00E97987" w:rsidRDefault="001D5F88" w:rsidP="002D6479">
            <w:pPr>
              <w:pStyle w:val="TableParagraph"/>
              <w:spacing w:line="276" w:lineRule="auto"/>
              <w:ind w:right="153"/>
              <w:jc w:val="center"/>
              <w:rPr>
                <w:rFonts w:eastAsia="平成明朝"/>
              </w:rPr>
            </w:pPr>
            <w:r w:rsidRPr="00E97987">
              <w:rPr>
                <w:rFonts w:eastAsia="平成明朝"/>
                <w:lang w:val="en-US"/>
              </w:rPr>
              <w:t>Hukum Pembuktian</w:t>
            </w:r>
          </w:p>
        </w:tc>
        <w:tc>
          <w:tcPr>
            <w:tcW w:w="1984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jc w:val="center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2018/Lhokseumawe</w:t>
            </w:r>
          </w:p>
        </w:tc>
      </w:tr>
      <w:tr w:rsidR="001D5F88" w:rsidRPr="00E97987" w:rsidTr="00D025B5">
        <w:trPr>
          <w:trHeight w:val="709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left="7"/>
              <w:jc w:val="center"/>
              <w:rPr>
                <w:sz w:val="24"/>
                <w:lang w:val="en-US"/>
              </w:rPr>
            </w:pPr>
            <w:r w:rsidRPr="00E97987">
              <w:rPr>
                <w:sz w:val="24"/>
                <w:lang w:val="en-US"/>
              </w:rPr>
              <w:t>6.</w:t>
            </w:r>
          </w:p>
        </w:tc>
        <w:tc>
          <w:tcPr>
            <w:tcW w:w="2012" w:type="dxa"/>
          </w:tcPr>
          <w:p w:rsidR="001D5F88" w:rsidRPr="00E97987" w:rsidRDefault="001D5F88" w:rsidP="002D6479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平成明朝" w:hAnsi="Times New Roman" w:cs="Times New Roman"/>
              </w:rPr>
            </w:pPr>
            <w:r w:rsidRPr="00E97987">
              <w:rPr>
                <w:rFonts w:ascii="Times New Roman" w:eastAsia="平成明朝" w:hAnsi="Times New Roman" w:cs="Times New Roman"/>
              </w:rPr>
              <w:t>Seminar di Polres Lhokseumawe</w:t>
            </w:r>
          </w:p>
        </w:tc>
        <w:tc>
          <w:tcPr>
            <w:tcW w:w="3412" w:type="dxa"/>
          </w:tcPr>
          <w:p w:rsidR="001D5F88" w:rsidRPr="00E97987" w:rsidRDefault="001D5F88" w:rsidP="002D6479">
            <w:pPr>
              <w:widowControl w:val="0"/>
              <w:adjustRightInd w:val="0"/>
              <w:jc w:val="center"/>
              <w:textAlignment w:val="baseline"/>
              <w:rPr>
                <w:rFonts w:ascii="Times New Roman" w:eastAsia="平成明朝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eastAsia="平成明朝" w:hAnsi="Times New Roman" w:cs="Times New Roman"/>
                <w:sz w:val="24"/>
                <w:szCs w:val="24"/>
              </w:rPr>
              <w:t>Revisi Undang-Undang KPK</w:t>
            </w:r>
          </w:p>
        </w:tc>
        <w:tc>
          <w:tcPr>
            <w:tcW w:w="1984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jc w:val="center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2019/Lhokseumawe</w:t>
            </w:r>
          </w:p>
        </w:tc>
      </w:tr>
      <w:tr w:rsidR="001D5F88" w:rsidRPr="00E97987" w:rsidTr="00D025B5">
        <w:trPr>
          <w:trHeight w:val="622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left="7"/>
              <w:jc w:val="center"/>
              <w:rPr>
                <w:sz w:val="24"/>
                <w:lang w:val="en-US"/>
              </w:rPr>
            </w:pPr>
            <w:r w:rsidRPr="00E97987">
              <w:rPr>
                <w:sz w:val="24"/>
                <w:lang w:val="en-US"/>
              </w:rPr>
              <w:t>7.</w:t>
            </w:r>
          </w:p>
        </w:tc>
        <w:tc>
          <w:tcPr>
            <w:tcW w:w="2012" w:type="dxa"/>
          </w:tcPr>
          <w:p w:rsidR="001D5F88" w:rsidRPr="00E97987" w:rsidRDefault="001D5F88" w:rsidP="002D6479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平成明朝" w:hAnsi="Times New Roman" w:cs="Times New Roman"/>
              </w:rPr>
            </w:pPr>
            <w:r w:rsidRPr="00E97987">
              <w:rPr>
                <w:rFonts w:ascii="Times New Roman" w:eastAsia="平成明朝" w:hAnsi="Times New Roman" w:cs="Times New Roman"/>
              </w:rPr>
              <w:t>Seminar di Polres Lhokseumawe</w:t>
            </w:r>
          </w:p>
        </w:tc>
        <w:tc>
          <w:tcPr>
            <w:tcW w:w="3412" w:type="dxa"/>
          </w:tcPr>
          <w:p w:rsidR="001D5F88" w:rsidRPr="00E97987" w:rsidRDefault="001D5F88" w:rsidP="002D6479">
            <w:pPr>
              <w:widowControl w:val="0"/>
              <w:adjustRightInd w:val="0"/>
              <w:jc w:val="center"/>
              <w:textAlignment w:val="baseline"/>
              <w:rPr>
                <w:rFonts w:ascii="Times New Roman" w:eastAsia="平成明朝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eastAsia="平成明朝" w:hAnsi="Times New Roman" w:cs="Times New Roman"/>
                <w:sz w:val="24"/>
                <w:szCs w:val="24"/>
              </w:rPr>
              <w:t>Tindak Pidana LGBT di Dalam Dunia Pendidikan Dayah</w:t>
            </w:r>
          </w:p>
        </w:tc>
        <w:tc>
          <w:tcPr>
            <w:tcW w:w="1984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jc w:val="center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2019/Lhokseumawe</w:t>
            </w:r>
          </w:p>
        </w:tc>
      </w:tr>
      <w:tr w:rsidR="001D5F88" w:rsidRPr="00E97987" w:rsidTr="00D025B5">
        <w:trPr>
          <w:trHeight w:val="658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left="7"/>
              <w:jc w:val="center"/>
              <w:rPr>
                <w:sz w:val="24"/>
                <w:lang w:val="en-US"/>
              </w:rPr>
            </w:pPr>
            <w:r w:rsidRPr="00E97987">
              <w:rPr>
                <w:sz w:val="24"/>
                <w:lang w:val="en-US"/>
              </w:rPr>
              <w:t>8.</w:t>
            </w:r>
          </w:p>
        </w:tc>
        <w:tc>
          <w:tcPr>
            <w:tcW w:w="2012" w:type="dxa"/>
          </w:tcPr>
          <w:p w:rsidR="001D5F88" w:rsidRPr="00E97987" w:rsidRDefault="001D5F88" w:rsidP="002D6479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平成明朝" w:hAnsi="Times New Roman" w:cs="Times New Roman"/>
              </w:rPr>
            </w:pPr>
            <w:r w:rsidRPr="00E97987">
              <w:rPr>
                <w:rFonts w:ascii="Times New Roman" w:eastAsia="平成明朝" w:hAnsi="Times New Roman" w:cs="Times New Roman"/>
              </w:rPr>
              <w:t>Pelatihan di Pemda Aceh Utara</w:t>
            </w:r>
          </w:p>
        </w:tc>
        <w:tc>
          <w:tcPr>
            <w:tcW w:w="3412" w:type="dxa"/>
          </w:tcPr>
          <w:p w:rsidR="001D5F88" w:rsidRPr="00E97987" w:rsidRDefault="001D5F88" w:rsidP="002D6479">
            <w:pPr>
              <w:widowControl w:val="0"/>
              <w:adjustRightInd w:val="0"/>
              <w:jc w:val="center"/>
              <w:textAlignment w:val="baseline"/>
              <w:rPr>
                <w:rFonts w:ascii="Times New Roman" w:eastAsia="平成明朝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eastAsia="平成明朝" w:hAnsi="Times New Roman" w:cs="Times New Roman"/>
                <w:sz w:val="24"/>
                <w:szCs w:val="24"/>
              </w:rPr>
              <w:t xml:space="preserve">Relevansi Pemidanaan dalam Hukum Pidana Islam di Zaman </w:t>
            </w:r>
            <w:bookmarkStart w:id="0" w:name="_GoBack"/>
            <w:bookmarkEnd w:id="0"/>
            <w:r w:rsidRPr="00E97987">
              <w:rPr>
                <w:rFonts w:ascii="Times New Roman" w:eastAsia="平成明朝" w:hAnsi="Times New Roman" w:cs="Times New Roman"/>
                <w:sz w:val="24"/>
                <w:szCs w:val="24"/>
              </w:rPr>
              <w:t>Modern</w:t>
            </w:r>
          </w:p>
        </w:tc>
        <w:tc>
          <w:tcPr>
            <w:tcW w:w="1984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jc w:val="center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2019/Aceh Utara</w:t>
            </w:r>
          </w:p>
        </w:tc>
      </w:tr>
      <w:tr w:rsidR="001D5F88" w:rsidRPr="00E97987" w:rsidTr="0021565E">
        <w:trPr>
          <w:trHeight w:val="1134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left="7"/>
              <w:jc w:val="center"/>
              <w:rPr>
                <w:sz w:val="24"/>
                <w:lang w:val="en-US"/>
              </w:rPr>
            </w:pPr>
            <w:r w:rsidRPr="00E97987">
              <w:rPr>
                <w:sz w:val="24"/>
                <w:lang w:val="en-US"/>
              </w:rPr>
              <w:lastRenderedPageBreak/>
              <w:t>9.</w:t>
            </w:r>
          </w:p>
        </w:tc>
        <w:tc>
          <w:tcPr>
            <w:tcW w:w="2012" w:type="dxa"/>
          </w:tcPr>
          <w:p w:rsidR="001D5F88" w:rsidRPr="00E97987" w:rsidRDefault="001D5F88" w:rsidP="002D6479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平成明朝" w:hAnsi="Times New Roman" w:cs="Times New Roman"/>
              </w:rPr>
            </w:pPr>
            <w:r w:rsidRPr="00E97987">
              <w:rPr>
                <w:rFonts w:ascii="Times New Roman" w:eastAsia="平成明朝" w:hAnsi="Times New Roman" w:cs="Times New Roman"/>
              </w:rPr>
              <w:t>Seminar Nasional Kerjasama FH Unimal dan Kejaksaan Negeri Lhokseumawe</w:t>
            </w:r>
          </w:p>
        </w:tc>
        <w:tc>
          <w:tcPr>
            <w:tcW w:w="3412" w:type="dxa"/>
          </w:tcPr>
          <w:p w:rsidR="001D5F88" w:rsidRPr="00E97987" w:rsidRDefault="001D5F88" w:rsidP="002D6479">
            <w:pPr>
              <w:widowControl w:val="0"/>
              <w:adjustRightInd w:val="0"/>
              <w:jc w:val="center"/>
              <w:textAlignment w:val="baseline"/>
              <w:rPr>
                <w:rFonts w:ascii="Times New Roman" w:eastAsia="平成明朝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Analisis dan Kajian Terhadap UU No. 16 Tahun 2004 tentang Kejaksaan RI</w:t>
            </w:r>
          </w:p>
        </w:tc>
        <w:tc>
          <w:tcPr>
            <w:tcW w:w="1984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jc w:val="center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2019/Lhokseumawe</w:t>
            </w:r>
          </w:p>
        </w:tc>
      </w:tr>
      <w:tr w:rsidR="001D5F88" w:rsidRPr="00E97987" w:rsidTr="0021565E">
        <w:trPr>
          <w:trHeight w:val="1027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left="7"/>
              <w:jc w:val="center"/>
              <w:rPr>
                <w:sz w:val="24"/>
                <w:lang w:val="en-US"/>
              </w:rPr>
            </w:pPr>
            <w:r w:rsidRPr="00E97987">
              <w:rPr>
                <w:sz w:val="24"/>
                <w:lang w:val="en-US"/>
              </w:rPr>
              <w:t>10</w:t>
            </w:r>
            <w:r>
              <w:rPr>
                <w:sz w:val="24"/>
                <w:lang w:val="en-US"/>
              </w:rPr>
              <w:t>.</w:t>
            </w:r>
          </w:p>
        </w:tc>
        <w:tc>
          <w:tcPr>
            <w:tcW w:w="2012" w:type="dxa"/>
          </w:tcPr>
          <w:p w:rsidR="001D5F88" w:rsidRPr="00E97987" w:rsidRDefault="001D5F88" w:rsidP="002D6479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平成明朝" w:hAnsi="Times New Roman" w:cs="Times New Roman"/>
              </w:rPr>
            </w:pPr>
            <w:r w:rsidRPr="00E97987">
              <w:rPr>
                <w:rFonts w:ascii="Times New Roman" w:eastAsia="平成明朝" w:hAnsi="Times New Roman" w:cs="Times New Roman"/>
              </w:rPr>
              <w:t>Seminar di Kontas</w:t>
            </w:r>
          </w:p>
        </w:tc>
        <w:tc>
          <w:tcPr>
            <w:tcW w:w="3412" w:type="dxa"/>
          </w:tcPr>
          <w:p w:rsidR="001D5F88" w:rsidRPr="00E97987" w:rsidRDefault="001D5F88" w:rsidP="002D6479">
            <w:pPr>
              <w:widowControl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97987">
              <w:rPr>
                <w:rFonts w:ascii="Times New Roman" w:hAnsi="Times New Roman" w:cs="Times New Roman"/>
                <w:sz w:val="24"/>
                <w:szCs w:val="24"/>
              </w:rPr>
              <w:t>Hukuman Potong Tangan dalam Hukum Pidana Islam: Satu Kajian Kritis dalam Aspek HAM</w:t>
            </w:r>
          </w:p>
        </w:tc>
        <w:tc>
          <w:tcPr>
            <w:tcW w:w="1984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jc w:val="center"/>
              <w:rPr>
                <w:sz w:val="24"/>
                <w:szCs w:val="24"/>
                <w:lang w:val="en-US"/>
              </w:rPr>
            </w:pPr>
            <w:r w:rsidRPr="00E97987">
              <w:rPr>
                <w:sz w:val="24"/>
                <w:szCs w:val="24"/>
                <w:lang w:val="en-US"/>
              </w:rPr>
              <w:t>2020/Banda Aceh</w:t>
            </w:r>
          </w:p>
        </w:tc>
      </w:tr>
      <w:tr w:rsidR="001D5F88" w:rsidRPr="00F320B2" w:rsidTr="00D025B5">
        <w:trPr>
          <w:trHeight w:val="972"/>
        </w:trPr>
        <w:tc>
          <w:tcPr>
            <w:tcW w:w="540" w:type="dxa"/>
          </w:tcPr>
          <w:p w:rsidR="001D5F88" w:rsidRPr="00F320B2" w:rsidRDefault="001D5F88" w:rsidP="002D6479">
            <w:pPr>
              <w:pStyle w:val="TableParagraph"/>
              <w:spacing w:line="270" w:lineRule="exact"/>
              <w:ind w:left="7"/>
              <w:jc w:val="center"/>
              <w:rPr>
                <w:sz w:val="24"/>
                <w:szCs w:val="24"/>
                <w:lang w:val="en-US"/>
              </w:rPr>
            </w:pPr>
            <w:r w:rsidRPr="00F320B2">
              <w:rPr>
                <w:sz w:val="24"/>
                <w:szCs w:val="24"/>
                <w:lang w:val="en-US"/>
              </w:rPr>
              <w:t>11</w:t>
            </w:r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012" w:type="dxa"/>
          </w:tcPr>
          <w:p w:rsidR="001D5F88" w:rsidRPr="00F320B2" w:rsidRDefault="001D5F88" w:rsidP="002D6479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平成明朝" w:hAnsi="Times New Roman" w:cs="Times New Roman"/>
                <w:sz w:val="24"/>
                <w:szCs w:val="24"/>
              </w:rPr>
            </w:pPr>
            <w:r w:rsidRPr="00F320B2">
              <w:rPr>
                <w:rFonts w:ascii="Times New Roman" w:eastAsia="平成明朝" w:hAnsi="Times New Roman" w:cs="Times New Roman"/>
                <w:sz w:val="24"/>
                <w:szCs w:val="24"/>
              </w:rPr>
              <w:t>Seminar di Universitas Gunung Lauser (UGL), Kutacane, Kabupaten Aceh Tenggara</w:t>
            </w:r>
          </w:p>
        </w:tc>
        <w:tc>
          <w:tcPr>
            <w:tcW w:w="3412" w:type="dxa"/>
          </w:tcPr>
          <w:p w:rsidR="001D5F88" w:rsidRPr="00F320B2" w:rsidRDefault="001D5F88" w:rsidP="002D6479">
            <w:pPr>
              <w:widowControl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320B2">
              <w:rPr>
                <w:rFonts w:ascii="Times New Roman" w:hAnsi="Times New Roman" w:cs="Times New Roman"/>
                <w:sz w:val="24"/>
                <w:szCs w:val="24"/>
              </w:rPr>
              <w:t>Pencegahan Konflik Antar Agama Di Kabupaten Aceh Tenggara</w:t>
            </w:r>
          </w:p>
        </w:tc>
        <w:tc>
          <w:tcPr>
            <w:tcW w:w="1984" w:type="dxa"/>
          </w:tcPr>
          <w:p w:rsidR="001D5F88" w:rsidRPr="00F320B2" w:rsidRDefault="001D5F88" w:rsidP="002D6479">
            <w:pPr>
              <w:pStyle w:val="TableParagraph"/>
              <w:spacing w:line="270" w:lineRule="exact"/>
              <w:jc w:val="center"/>
              <w:rPr>
                <w:sz w:val="24"/>
                <w:szCs w:val="24"/>
                <w:lang w:val="en-US"/>
              </w:rPr>
            </w:pPr>
            <w:r w:rsidRPr="00F320B2">
              <w:rPr>
                <w:sz w:val="24"/>
                <w:szCs w:val="24"/>
                <w:lang w:val="en-US"/>
              </w:rPr>
              <w:t>2021/Kutacane</w:t>
            </w:r>
          </w:p>
        </w:tc>
      </w:tr>
      <w:tr w:rsidR="001D5F88" w:rsidRPr="00F320B2" w:rsidTr="00D025B5">
        <w:trPr>
          <w:trHeight w:val="972"/>
        </w:trPr>
        <w:tc>
          <w:tcPr>
            <w:tcW w:w="540" w:type="dxa"/>
          </w:tcPr>
          <w:p w:rsidR="001D5F88" w:rsidRPr="00F320B2" w:rsidRDefault="001D5F88" w:rsidP="002D6479">
            <w:pPr>
              <w:pStyle w:val="TableParagraph"/>
              <w:spacing w:line="270" w:lineRule="exact"/>
              <w:ind w:left="7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13.</w:t>
            </w:r>
          </w:p>
        </w:tc>
        <w:tc>
          <w:tcPr>
            <w:tcW w:w="2012" w:type="dxa"/>
          </w:tcPr>
          <w:p w:rsidR="001D5F88" w:rsidRPr="00F320B2" w:rsidRDefault="001D5F88" w:rsidP="002D6479">
            <w:pPr>
              <w:widowControl w:val="0"/>
              <w:adjustRightInd w:val="0"/>
              <w:jc w:val="both"/>
              <w:textAlignment w:val="baseline"/>
              <w:rPr>
                <w:rFonts w:ascii="Times New Roman" w:eastAsia="平成明朝" w:hAnsi="Times New Roman" w:cs="Times New Roman"/>
                <w:sz w:val="24"/>
                <w:szCs w:val="24"/>
              </w:rPr>
            </w:pPr>
            <w:r w:rsidRPr="008E2E1F">
              <w:rPr>
                <w:rFonts w:ascii="Times New Roman" w:eastAsia="平成明朝" w:hAnsi="Times New Roman" w:cs="Times New Roman"/>
                <w:sz w:val="24"/>
                <w:szCs w:val="24"/>
              </w:rPr>
              <w:t xml:space="preserve">Fakultas Syariah IAIN Malikussaleh Lhokseumawe </w:t>
            </w:r>
          </w:p>
        </w:tc>
        <w:tc>
          <w:tcPr>
            <w:tcW w:w="3412" w:type="dxa"/>
          </w:tcPr>
          <w:p w:rsidR="001D5F88" w:rsidRPr="00F320B2" w:rsidRDefault="001D5F88" w:rsidP="002D6479">
            <w:pPr>
              <w:widowControl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平成明朝" w:hAnsi="Times New Roman" w:cs="Times New Roman"/>
                <w:sz w:val="24"/>
                <w:szCs w:val="24"/>
              </w:rPr>
              <w:t>Workshop Legal Drafting</w:t>
            </w:r>
          </w:p>
        </w:tc>
        <w:tc>
          <w:tcPr>
            <w:tcW w:w="1984" w:type="dxa"/>
          </w:tcPr>
          <w:p w:rsidR="001D5F88" w:rsidRPr="00F320B2" w:rsidRDefault="001D5F88" w:rsidP="002D6479">
            <w:pPr>
              <w:pStyle w:val="TableParagraph"/>
              <w:spacing w:line="270" w:lineRule="exac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2022/Kota Lhokseumawe</w:t>
            </w:r>
          </w:p>
        </w:tc>
      </w:tr>
    </w:tbl>
    <w:p w:rsidR="001D5F88" w:rsidRPr="00E97987" w:rsidRDefault="001D5F88" w:rsidP="001D5F88">
      <w:pPr>
        <w:pStyle w:val="ListParagraph"/>
        <w:spacing w:after="160" w:line="259" w:lineRule="auto"/>
        <w:ind w:left="1095"/>
        <w:rPr>
          <w:rFonts w:ascii="Times New Roman" w:hAnsi="Times New Roman" w:cs="Times New Roman"/>
          <w:b/>
        </w:rPr>
      </w:pPr>
    </w:p>
    <w:p w:rsidR="001D5F88" w:rsidRPr="00076E47" w:rsidRDefault="001D5F88" w:rsidP="001D5F88">
      <w:pPr>
        <w:pStyle w:val="ListParagraph"/>
        <w:widowControl w:val="0"/>
        <w:numPr>
          <w:ilvl w:val="0"/>
          <w:numId w:val="4"/>
        </w:numPr>
        <w:autoSpaceDE w:val="0"/>
        <w:autoSpaceDN w:val="0"/>
        <w:spacing w:after="0" w:line="360" w:lineRule="auto"/>
        <w:ind w:left="360"/>
        <w:rPr>
          <w:rFonts w:ascii="Times New Roman" w:hAnsi="Times New Roman" w:cs="Times New Roman"/>
          <w:b/>
        </w:rPr>
      </w:pPr>
      <w:r w:rsidRPr="00E97987">
        <w:rPr>
          <w:rFonts w:ascii="Times New Roman" w:hAnsi="Times New Roman" w:cs="Times New Roman"/>
          <w:b/>
        </w:rPr>
        <w:t>Karya Buku Dalam 5 TahunTerakhir</w:t>
      </w:r>
    </w:p>
    <w:tbl>
      <w:tblPr>
        <w:tblpPr w:leftFromText="180" w:rightFromText="180" w:vertAnchor="text" w:horzAnchor="margin" w:tblpY="188"/>
        <w:tblW w:w="7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3718"/>
        <w:gridCol w:w="1134"/>
        <w:gridCol w:w="992"/>
        <w:gridCol w:w="1559"/>
      </w:tblGrid>
      <w:tr w:rsidR="001D5F88" w:rsidRPr="00E97987" w:rsidTr="00D025B5">
        <w:trPr>
          <w:trHeight w:val="551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spacing w:line="264" w:lineRule="exact"/>
              <w:ind w:left="101" w:right="95"/>
              <w:jc w:val="center"/>
              <w:rPr>
                <w:sz w:val="24"/>
              </w:rPr>
            </w:pPr>
            <w:r w:rsidRPr="00E97987">
              <w:rPr>
                <w:sz w:val="24"/>
              </w:rPr>
              <w:t>No</w:t>
            </w:r>
          </w:p>
        </w:tc>
        <w:tc>
          <w:tcPr>
            <w:tcW w:w="3718" w:type="dxa"/>
          </w:tcPr>
          <w:p w:rsidR="001D5F88" w:rsidRPr="00E97987" w:rsidRDefault="001D5F88" w:rsidP="002D6479">
            <w:pPr>
              <w:pStyle w:val="TableParagraph"/>
              <w:spacing w:before="131"/>
              <w:ind w:left="741" w:right="1346"/>
              <w:jc w:val="center"/>
              <w:rPr>
                <w:sz w:val="24"/>
              </w:rPr>
            </w:pPr>
            <w:r w:rsidRPr="00E97987">
              <w:rPr>
                <w:sz w:val="24"/>
              </w:rPr>
              <w:t xml:space="preserve">Judul </w:t>
            </w:r>
            <w:r w:rsidRPr="00E97987">
              <w:rPr>
                <w:sz w:val="24"/>
                <w:lang w:val="en-US"/>
              </w:rPr>
              <w:t>B</w:t>
            </w:r>
            <w:r w:rsidRPr="00E97987">
              <w:rPr>
                <w:sz w:val="24"/>
              </w:rPr>
              <w:t>uku</w:t>
            </w:r>
          </w:p>
        </w:tc>
        <w:tc>
          <w:tcPr>
            <w:tcW w:w="1134" w:type="dxa"/>
          </w:tcPr>
          <w:p w:rsidR="001D5F88" w:rsidRPr="00E97987" w:rsidRDefault="001D5F88" w:rsidP="002D6479">
            <w:pPr>
              <w:pStyle w:val="TableParagraph"/>
              <w:spacing w:before="131"/>
              <w:ind w:left="221" w:right="215"/>
              <w:jc w:val="center"/>
              <w:rPr>
                <w:sz w:val="24"/>
              </w:rPr>
            </w:pPr>
            <w:r w:rsidRPr="00E97987">
              <w:rPr>
                <w:sz w:val="24"/>
              </w:rPr>
              <w:t>Tahun</w:t>
            </w:r>
          </w:p>
        </w:tc>
        <w:tc>
          <w:tcPr>
            <w:tcW w:w="992" w:type="dxa"/>
          </w:tcPr>
          <w:p w:rsidR="001D5F88" w:rsidRPr="00E97987" w:rsidRDefault="001D5F88" w:rsidP="002D6479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 w:rsidRPr="00E97987">
              <w:rPr>
                <w:sz w:val="24"/>
              </w:rPr>
              <w:t>Jumlah</w:t>
            </w:r>
          </w:p>
          <w:p w:rsidR="001D5F88" w:rsidRPr="00E97987" w:rsidRDefault="001D5F88" w:rsidP="002D6479">
            <w:pPr>
              <w:pStyle w:val="TableParagraph"/>
              <w:spacing w:line="264" w:lineRule="exact"/>
              <w:ind w:left="38"/>
              <w:jc w:val="center"/>
              <w:rPr>
                <w:sz w:val="24"/>
              </w:rPr>
            </w:pPr>
            <w:r w:rsidRPr="00E97987">
              <w:rPr>
                <w:sz w:val="24"/>
              </w:rPr>
              <w:t>Halaman</w:t>
            </w:r>
          </w:p>
        </w:tc>
        <w:tc>
          <w:tcPr>
            <w:tcW w:w="1559" w:type="dxa"/>
          </w:tcPr>
          <w:p w:rsidR="001D5F88" w:rsidRPr="00E97987" w:rsidRDefault="001D5F88" w:rsidP="002D6479">
            <w:pPr>
              <w:pStyle w:val="TableParagraph"/>
              <w:spacing w:before="131"/>
              <w:ind w:left="239"/>
              <w:rPr>
                <w:sz w:val="24"/>
              </w:rPr>
            </w:pPr>
            <w:r w:rsidRPr="00E97987">
              <w:rPr>
                <w:sz w:val="24"/>
              </w:rPr>
              <w:t>Penerbit</w:t>
            </w:r>
          </w:p>
        </w:tc>
      </w:tr>
      <w:tr w:rsidR="001D5F88" w:rsidRPr="00E97987" w:rsidTr="00D025B5">
        <w:trPr>
          <w:trHeight w:val="987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E97987">
              <w:rPr>
                <w:sz w:val="24"/>
              </w:rPr>
              <w:t>1</w:t>
            </w:r>
          </w:p>
        </w:tc>
        <w:tc>
          <w:tcPr>
            <w:tcW w:w="3718" w:type="dxa"/>
          </w:tcPr>
          <w:p w:rsidR="001D5F88" w:rsidRPr="00E97987" w:rsidRDefault="001D5F88" w:rsidP="002D6479">
            <w:pPr>
              <w:spacing w:before="120" w:after="120" w:line="240" w:lineRule="auto"/>
              <w:rPr>
                <w:rFonts w:ascii="Times New Roman" w:hAnsi="Times New Roman" w:cs="Times New Roman"/>
                <w:noProof/>
              </w:rPr>
            </w:pPr>
            <w:r w:rsidRPr="00E97987">
              <w:rPr>
                <w:rFonts w:ascii="Times New Roman" w:hAnsi="Times New Roman" w:cs="Times New Roman"/>
                <w:noProof/>
              </w:rPr>
              <w:t>Tinjauan Hukum Pembuktian Terbalik Pada Tindak Pidana Pencucian Uang</w:t>
            </w:r>
          </w:p>
        </w:tc>
        <w:tc>
          <w:tcPr>
            <w:tcW w:w="1134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left="221" w:right="213"/>
              <w:jc w:val="center"/>
              <w:rPr>
                <w:sz w:val="24"/>
                <w:lang w:val="en-US"/>
              </w:rPr>
            </w:pPr>
            <w:r w:rsidRPr="00E97987">
              <w:rPr>
                <w:sz w:val="24"/>
              </w:rPr>
              <w:t>201</w:t>
            </w:r>
            <w:r w:rsidRPr="00E97987">
              <w:rPr>
                <w:sz w:val="24"/>
                <w:lang w:val="en-US"/>
              </w:rPr>
              <w:t>9</w:t>
            </w:r>
          </w:p>
        </w:tc>
        <w:tc>
          <w:tcPr>
            <w:tcW w:w="992" w:type="dxa"/>
          </w:tcPr>
          <w:p w:rsidR="001D5F88" w:rsidRPr="00E97987" w:rsidRDefault="001D5F88" w:rsidP="002D6479">
            <w:pPr>
              <w:pStyle w:val="TableParagraph"/>
              <w:tabs>
                <w:tab w:val="left" w:pos="888"/>
                <w:tab w:val="left" w:pos="1030"/>
              </w:tabs>
              <w:spacing w:line="270" w:lineRule="exact"/>
              <w:ind w:left="38"/>
              <w:jc w:val="center"/>
              <w:rPr>
                <w:sz w:val="24"/>
              </w:rPr>
            </w:pPr>
            <w:r w:rsidRPr="00E97987">
              <w:rPr>
                <w:sz w:val="24"/>
              </w:rPr>
              <w:t>240</w:t>
            </w:r>
          </w:p>
        </w:tc>
        <w:tc>
          <w:tcPr>
            <w:tcW w:w="1559" w:type="dxa"/>
          </w:tcPr>
          <w:p w:rsidR="001D5F88" w:rsidRPr="00E97987" w:rsidRDefault="001D5F88" w:rsidP="002D6479">
            <w:pPr>
              <w:pStyle w:val="TableParagraph"/>
              <w:spacing w:before="43" w:line="276" w:lineRule="auto"/>
              <w:ind w:right="153"/>
              <w:jc w:val="center"/>
              <w:rPr>
                <w:sz w:val="24"/>
              </w:rPr>
            </w:pPr>
            <w:r w:rsidRPr="00E97987">
              <w:rPr>
                <w:noProof/>
                <w:lang w:val="en-US"/>
              </w:rPr>
              <w:t>Sefa Bumi Persada, Lhokseumawe</w:t>
            </w:r>
          </w:p>
        </w:tc>
      </w:tr>
      <w:tr w:rsidR="001D5F88" w:rsidRPr="00E97987" w:rsidTr="00D025B5">
        <w:trPr>
          <w:trHeight w:val="986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left="7"/>
              <w:jc w:val="center"/>
              <w:rPr>
                <w:sz w:val="24"/>
                <w:lang w:val="en-US"/>
              </w:rPr>
            </w:pPr>
            <w:r w:rsidRPr="00E97987">
              <w:rPr>
                <w:sz w:val="24"/>
                <w:lang w:val="en-US"/>
              </w:rPr>
              <w:t>2.</w:t>
            </w:r>
          </w:p>
        </w:tc>
        <w:tc>
          <w:tcPr>
            <w:tcW w:w="3718" w:type="dxa"/>
          </w:tcPr>
          <w:p w:rsidR="001D5F88" w:rsidRPr="00E97987" w:rsidRDefault="001D5F88" w:rsidP="002D6479">
            <w:pPr>
              <w:spacing w:before="120" w:after="120" w:line="240" w:lineRule="auto"/>
              <w:rPr>
                <w:rFonts w:ascii="Times New Roman" w:hAnsi="Times New Roman" w:cs="Times New Roman"/>
                <w:noProof/>
              </w:rPr>
            </w:pPr>
            <w:r w:rsidRPr="00E97987">
              <w:rPr>
                <w:rFonts w:ascii="Times New Roman" w:hAnsi="Times New Roman" w:cs="Times New Roman"/>
                <w:noProof/>
              </w:rPr>
              <w:t>Mekanisme Undang-Undang Bagi Penyelesaian Kes Kecuaian Perubatan di Indonesia</w:t>
            </w:r>
          </w:p>
        </w:tc>
        <w:tc>
          <w:tcPr>
            <w:tcW w:w="1134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left="221" w:right="213"/>
              <w:jc w:val="center"/>
              <w:rPr>
                <w:sz w:val="24"/>
                <w:lang w:val="en-US"/>
              </w:rPr>
            </w:pPr>
            <w:r w:rsidRPr="00E97987">
              <w:rPr>
                <w:sz w:val="24"/>
                <w:lang w:val="en-US"/>
              </w:rPr>
              <w:t>2019</w:t>
            </w:r>
          </w:p>
        </w:tc>
        <w:tc>
          <w:tcPr>
            <w:tcW w:w="992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lang w:val="en-US"/>
              </w:rPr>
            </w:pPr>
            <w:r w:rsidRPr="00E97987">
              <w:rPr>
                <w:sz w:val="24"/>
                <w:lang w:val="en-US"/>
              </w:rPr>
              <w:t>349</w:t>
            </w:r>
          </w:p>
        </w:tc>
        <w:tc>
          <w:tcPr>
            <w:tcW w:w="1559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lang w:val="en-US"/>
              </w:rPr>
            </w:pPr>
            <w:r w:rsidRPr="00E97987">
              <w:rPr>
                <w:sz w:val="24"/>
                <w:lang w:val="en-US"/>
              </w:rPr>
              <w:t>UKM Press, Malaysia</w:t>
            </w:r>
          </w:p>
        </w:tc>
      </w:tr>
      <w:tr w:rsidR="001D5F88" w:rsidRPr="00E97987" w:rsidTr="00D025B5">
        <w:trPr>
          <w:trHeight w:val="699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left="7"/>
              <w:jc w:val="center"/>
              <w:rPr>
                <w:sz w:val="24"/>
                <w:lang w:val="en-US"/>
              </w:rPr>
            </w:pPr>
            <w:r w:rsidRPr="00E97987">
              <w:rPr>
                <w:sz w:val="24"/>
                <w:lang w:val="en-US"/>
              </w:rPr>
              <w:t>3.</w:t>
            </w:r>
          </w:p>
        </w:tc>
        <w:tc>
          <w:tcPr>
            <w:tcW w:w="3718" w:type="dxa"/>
          </w:tcPr>
          <w:p w:rsidR="001D5F88" w:rsidRPr="00E97987" w:rsidRDefault="001D5F88" w:rsidP="002D6479">
            <w:pPr>
              <w:spacing w:before="120" w:after="120" w:line="240" w:lineRule="auto"/>
              <w:rPr>
                <w:rFonts w:ascii="Times New Roman" w:hAnsi="Times New Roman" w:cs="Times New Roman"/>
                <w:noProof/>
              </w:rPr>
            </w:pPr>
            <w:r w:rsidRPr="00E97987">
              <w:rPr>
                <w:rFonts w:ascii="Times New Roman" w:hAnsi="Times New Roman" w:cs="Times New Roman"/>
                <w:noProof/>
              </w:rPr>
              <w:t>Kejahatan Luar Biasa : Extra Ordinary Crime</w:t>
            </w:r>
          </w:p>
        </w:tc>
        <w:tc>
          <w:tcPr>
            <w:tcW w:w="1134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left="221" w:right="213"/>
              <w:jc w:val="center"/>
              <w:rPr>
                <w:sz w:val="24"/>
                <w:lang w:val="en-US"/>
              </w:rPr>
            </w:pPr>
            <w:r w:rsidRPr="00E97987">
              <w:rPr>
                <w:sz w:val="24"/>
                <w:lang w:val="en-US"/>
              </w:rPr>
              <w:t>2019</w:t>
            </w:r>
          </w:p>
        </w:tc>
        <w:tc>
          <w:tcPr>
            <w:tcW w:w="992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lang w:val="en-US"/>
              </w:rPr>
            </w:pPr>
            <w:r w:rsidRPr="00E97987">
              <w:rPr>
                <w:sz w:val="24"/>
                <w:lang w:val="en-US"/>
              </w:rPr>
              <w:t>167</w:t>
            </w:r>
          </w:p>
        </w:tc>
        <w:tc>
          <w:tcPr>
            <w:tcW w:w="1559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lang w:val="en-US"/>
              </w:rPr>
            </w:pPr>
            <w:r w:rsidRPr="00E97987">
              <w:rPr>
                <w:sz w:val="24"/>
                <w:lang w:val="en-US"/>
              </w:rPr>
              <w:t xml:space="preserve">Unimal Press, Lhokseumawe. </w:t>
            </w:r>
          </w:p>
        </w:tc>
      </w:tr>
      <w:tr w:rsidR="001D5F88" w:rsidRPr="00E97987" w:rsidTr="00D025B5">
        <w:trPr>
          <w:trHeight w:val="983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left="7"/>
              <w:jc w:val="center"/>
              <w:rPr>
                <w:sz w:val="24"/>
                <w:lang w:val="en-US"/>
              </w:rPr>
            </w:pPr>
            <w:r w:rsidRPr="00E97987">
              <w:rPr>
                <w:sz w:val="24"/>
                <w:lang w:val="en-US"/>
              </w:rPr>
              <w:t>4.</w:t>
            </w:r>
          </w:p>
        </w:tc>
        <w:tc>
          <w:tcPr>
            <w:tcW w:w="3718" w:type="dxa"/>
          </w:tcPr>
          <w:p w:rsidR="001D5F88" w:rsidRPr="00E97987" w:rsidRDefault="001D5F88" w:rsidP="002D6479">
            <w:pPr>
              <w:spacing w:before="120" w:after="120" w:line="240" w:lineRule="auto"/>
              <w:rPr>
                <w:rFonts w:ascii="Times New Roman" w:hAnsi="Times New Roman" w:cs="Times New Roman"/>
                <w:noProof/>
              </w:rPr>
            </w:pPr>
            <w:r w:rsidRPr="00E97987">
              <w:rPr>
                <w:rFonts w:ascii="Times New Roman" w:hAnsi="Times New Roman" w:cs="Times New Roman"/>
                <w:noProof/>
              </w:rPr>
              <w:t>Tinjauan Hukum Pembuktian Terbalik Terhadap Delik Korupsi di Indonesia</w:t>
            </w:r>
          </w:p>
        </w:tc>
        <w:tc>
          <w:tcPr>
            <w:tcW w:w="1134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left="221" w:right="213"/>
              <w:jc w:val="center"/>
              <w:rPr>
                <w:sz w:val="24"/>
                <w:lang w:val="en-US"/>
              </w:rPr>
            </w:pPr>
            <w:r w:rsidRPr="00E97987">
              <w:rPr>
                <w:sz w:val="24"/>
                <w:lang w:val="en-US"/>
              </w:rPr>
              <w:t>2019</w:t>
            </w:r>
          </w:p>
        </w:tc>
        <w:tc>
          <w:tcPr>
            <w:tcW w:w="992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lang w:val="en-US"/>
              </w:rPr>
            </w:pPr>
            <w:r w:rsidRPr="00E97987">
              <w:rPr>
                <w:sz w:val="24"/>
                <w:lang w:val="en-US"/>
              </w:rPr>
              <w:t>211</w:t>
            </w:r>
          </w:p>
        </w:tc>
        <w:tc>
          <w:tcPr>
            <w:tcW w:w="1559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lang w:val="en-US"/>
              </w:rPr>
            </w:pPr>
            <w:r w:rsidRPr="00E97987">
              <w:rPr>
                <w:noProof/>
                <w:lang w:val="en-US"/>
              </w:rPr>
              <w:t>Sefa Bumi Persada, Lhokseumawe</w:t>
            </w:r>
          </w:p>
        </w:tc>
      </w:tr>
      <w:tr w:rsidR="001D5F88" w:rsidRPr="00E97987" w:rsidTr="00076E47">
        <w:trPr>
          <w:trHeight w:val="416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left="7"/>
              <w:jc w:val="center"/>
              <w:rPr>
                <w:sz w:val="24"/>
                <w:lang w:val="en-US"/>
              </w:rPr>
            </w:pPr>
            <w:r w:rsidRPr="00E97987">
              <w:rPr>
                <w:sz w:val="24"/>
                <w:lang w:val="en-US"/>
              </w:rPr>
              <w:t>5.</w:t>
            </w:r>
          </w:p>
        </w:tc>
        <w:tc>
          <w:tcPr>
            <w:tcW w:w="3718" w:type="dxa"/>
          </w:tcPr>
          <w:p w:rsidR="001D5F88" w:rsidRPr="00E97987" w:rsidRDefault="001D5F88" w:rsidP="002D6479">
            <w:pPr>
              <w:spacing w:before="120" w:after="120" w:line="240" w:lineRule="auto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Tindak Pidana Korupsi: Materi Pengantar</w:t>
            </w:r>
          </w:p>
        </w:tc>
        <w:tc>
          <w:tcPr>
            <w:tcW w:w="1134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left="221" w:right="2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2021</w:t>
            </w:r>
          </w:p>
        </w:tc>
        <w:tc>
          <w:tcPr>
            <w:tcW w:w="992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198</w:t>
            </w:r>
          </w:p>
        </w:tc>
        <w:tc>
          <w:tcPr>
            <w:tcW w:w="1559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right="-5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PT. BDProject</w:t>
            </w:r>
            <w:r w:rsidRPr="00E97987">
              <w:rPr>
                <w:noProof/>
                <w:lang w:val="en-US"/>
              </w:rPr>
              <w:t xml:space="preserve">, </w:t>
            </w:r>
            <w:r>
              <w:rPr>
                <w:noProof/>
                <w:lang w:val="en-US"/>
              </w:rPr>
              <w:t>Banjarmasin</w:t>
            </w:r>
          </w:p>
        </w:tc>
      </w:tr>
      <w:tr w:rsidR="001D5F88" w:rsidRPr="00E97987" w:rsidTr="00764EA8">
        <w:trPr>
          <w:trHeight w:val="416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left="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</w:t>
            </w:r>
            <w:r w:rsidRPr="00E97987">
              <w:rPr>
                <w:sz w:val="24"/>
                <w:lang w:val="en-US"/>
              </w:rPr>
              <w:t>.</w:t>
            </w:r>
          </w:p>
        </w:tc>
        <w:tc>
          <w:tcPr>
            <w:tcW w:w="3718" w:type="dxa"/>
          </w:tcPr>
          <w:p w:rsidR="001D5F88" w:rsidRPr="00E97987" w:rsidRDefault="001D5F88" w:rsidP="002D6479">
            <w:pPr>
              <w:spacing w:before="120" w:after="120" w:line="240" w:lineRule="auto"/>
              <w:rPr>
                <w:rFonts w:ascii="Times New Roman" w:hAnsi="Times New Roman" w:cs="Times New Roman"/>
                <w:noProof/>
              </w:rPr>
            </w:pPr>
            <w:r w:rsidRPr="00E97987">
              <w:rPr>
                <w:rFonts w:ascii="Times New Roman" w:hAnsi="Times New Roman" w:cs="Times New Roman"/>
                <w:noProof/>
              </w:rPr>
              <w:t>Penegakkan Hukum Terhadap Tindak Pidana Narkoba di Indonesia</w:t>
            </w:r>
          </w:p>
        </w:tc>
        <w:tc>
          <w:tcPr>
            <w:tcW w:w="1134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left="221" w:right="2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2022</w:t>
            </w:r>
          </w:p>
        </w:tc>
        <w:tc>
          <w:tcPr>
            <w:tcW w:w="992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214</w:t>
            </w:r>
          </w:p>
        </w:tc>
        <w:tc>
          <w:tcPr>
            <w:tcW w:w="1559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right="-5"/>
              <w:jc w:val="center"/>
              <w:rPr>
                <w:noProof/>
                <w:lang w:val="en-US"/>
              </w:rPr>
            </w:pPr>
            <w:r w:rsidRPr="00E97987">
              <w:rPr>
                <w:noProof/>
                <w:lang w:val="en-US"/>
              </w:rPr>
              <w:t>Prenanda Grop, Jakarta</w:t>
            </w:r>
          </w:p>
        </w:tc>
      </w:tr>
    </w:tbl>
    <w:p w:rsidR="001D5F88" w:rsidRDefault="001D5F88" w:rsidP="001D5F88">
      <w:pPr>
        <w:pStyle w:val="ListParagraph"/>
        <w:widowControl w:val="0"/>
        <w:tabs>
          <w:tab w:val="left" w:pos="1155"/>
          <w:tab w:val="left" w:pos="1156"/>
        </w:tabs>
        <w:autoSpaceDE w:val="0"/>
        <w:autoSpaceDN w:val="0"/>
        <w:spacing w:before="90" w:after="0" w:line="240" w:lineRule="auto"/>
        <w:ind w:left="360"/>
        <w:contextualSpacing w:val="0"/>
        <w:rPr>
          <w:rFonts w:ascii="Times New Roman" w:hAnsi="Times New Roman" w:cs="Times New Roman"/>
          <w:b/>
          <w:sz w:val="10"/>
        </w:rPr>
      </w:pPr>
    </w:p>
    <w:p w:rsidR="001D5F88" w:rsidRDefault="001D5F88" w:rsidP="001D5F88">
      <w:pPr>
        <w:pStyle w:val="ListParagraph"/>
        <w:widowControl w:val="0"/>
        <w:tabs>
          <w:tab w:val="left" w:pos="1155"/>
          <w:tab w:val="left" w:pos="1156"/>
        </w:tabs>
        <w:autoSpaceDE w:val="0"/>
        <w:autoSpaceDN w:val="0"/>
        <w:spacing w:before="90" w:after="0" w:line="240" w:lineRule="auto"/>
        <w:ind w:left="360"/>
        <w:contextualSpacing w:val="0"/>
        <w:rPr>
          <w:rFonts w:ascii="Times New Roman" w:hAnsi="Times New Roman" w:cs="Times New Roman"/>
          <w:b/>
          <w:sz w:val="10"/>
        </w:rPr>
      </w:pPr>
    </w:p>
    <w:p w:rsidR="001D5F88" w:rsidRPr="00E97987" w:rsidRDefault="001D5F88" w:rsidP="001D5F88">
      <w:pPr>
        <w:pStyle w:val="ListParagraph"/>
        <w:widowControl w:val="0"/>
        <w:numPr>
          <w:ilvl w:val="0"/>
          <w:numId w:val="4"/>
        </w:numPr>
        <w:tabs>
          <w:tab w:val="left" w:pos="1155"/>
          <w:tab w:val="left" w:pos="1156"/>
        </w:tabs>
        <w:autoSpaceDE w:val="0"/>
        <w:autoSpaceDN w:val="0"/>
        <w:spacing w:before="90" w:after="0" w:line="480" w:lineRule="auto"/>
        <w:ind w:left="360"/>
        <w:contextualSpacing w:val="0"/>
        <w:rPr>
          <w:rFonts w:ascii="Times New Roman" w:hAnsi="Times New Roman" w:cs="Times New Roman"/>
          <w:b/>
        </w:rPr>
      </w:pPr>
      <w:r w:rsidRPr="00E97987">
        <w:rPr>
          <w:rFonts w:ascii="Times New Roman" w:hAnsi="Times New Roman" w:cs="Times New Roman"/>
          <w:b/>
        </w:rPr>
        <w:lastRenderedPageBreak/>
        <w:t>Perolehan HKI Dalam 5-10 TahunTerakhir</w:t>
      </w:r>
    </w:p>
    <w:tbl>
      <w:tblPr>
        <w:tblpPr w:leftFromText="180" w:rightFromText="180" w:vertAnchor="text" w:horzAnchor="margin" w:tblpY="235"/>
        <w:tblW w:w="7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2159"/>
        <w:gridCol w:w="1134"/>
        <w:gridCol w:w="1275"/>
        <w:gridCol w:w="2835"/>
      </w:tblGrid>
      <w:tr w:rsidR="001D5F88" w:rsidRPr="00E97987" w:rsidTr="00D025B5">
        <w:trPr>
          <w:trHeight w:val="474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 w:rsidRPr="00E97987">
              <w:rPr>
                <w:sz w:val="24"/>
              </w:rPr>
              <w:t>No</w:t>
            </w:r>
          </w:p>
        </w:tc>
        <w:tc>
          <w:tcPr>
            <w:tcW w:w="2159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left="32"/>
              <w:rPr>
                <w:sz w:val="24"/>
              </w:rPr>
            </w:pPr>
            <w:r w:rsidRPr="00E97987">
              <w:rPr>
                <w:sz w:val="24"/>
              </w:rPr>
              <w:t>Judul/Tema HKI</w:t>
            </w:r>
          </w:p>
        </w:tc>
        <w:tc>
          <w:tcPr>
            <w:tcW w:w="1134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 w:rsidRPr="00E97987">
              <w:rPr>
                <w:sz w:val="24"/>
              </w:rPr>
              <w:t>Tahun</w:t>
            </w:r>
          </w:p>
        </w:tc>
        <w:tc>
          <w:tcPr>
            <w:tcW w:w="1275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left="326"/>
              <w:rPr>
                <w:sz w:val="24"/>
              </w:rPr>
            </w:pPr>
            <w:r w:rsidRPr="00E97987">
              <w:rPr>
                <w:sz w:val="24"/>
              </w:rPr>
              <w:t>Jenis</w:t>
            </w:r>
          </w:p>
        </w:tc>
        <w:tc>
          <w:tcPr>
            <w:tcW w:w="2835" w:type="dxa"/>
          </w:tcPr>
          <w:p w:rsidR="001D5F88" w:rsidRPr="00E97987" w:rsidRDefault="001D5F88" w:rsidP="002D6479">
            <w:pPr>
              <w:pStyle w:val="TableParagraph"/>
              <w:spacing w:line="270" w:lineRule="exact"/>
              <w:ind w:left="182"/>
              <w:jc w:val="center"/>
              <w:rPr>
                <w:sz w:val="24"/>
              </w:rPr>
            </w:pPr>
            <w:r w:rsidRPr="00E97987">
              <w:rPr>
                <w:sz w:val="24"/>
              </w:rPr>
              <w:t>Nomor P/ID</w:t>
            </w:r>
          </w:p>
        </w:tc>
      </w:tr>
      <w:tr w:rsidR="001D5F88" w:rsidRPr="00E97987" w:rsidTr="00D025B5">
        <w:trPr>
          <w:trHeight w:val="477"/>
        </w:trPr>
        <w:tc>
          <w:tcPr>
            <w:tcW w:w="540" w:type="dxa"/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lang w:val="en-US"/>
              </w:rPr>
            </w:pPr>
            <w:r w:rsidRPr="00E97987">
              <w:rPr>
                <w:sz w:val="24"/>
                <w:lang w:val="en-US"/>
              </w:rPr>
              <w:t>1.</w:t>
            </w:r>
          </w:p>
        </w:tc>
        <w:tc>
          <w:tcPr>
            <w:tcW w:w="2159" w:type="dxa"/>
          </w:tcPr>
          <w:p w:rsidR="001D5F88" w:rsidRPr="00E97987" w:rsidRDefault="001D5F88" w:rsidP="002D6479">
            <w:pPr>
              <w:pStyle w:val="TableParagraph"/>
              <w:rPr>
                <w:sz w:val="24"/>
                <w:lang w:val="en-US"/>
              </w:rPr>
            </w:pPr>
            <w:r w:rsidRPr="00E97987">
              <w:rPr>
                <w:sz w:val="24"/>
                <w:lang w:val="en-US"/>
              </w:rPr>
              <w:t>Hak Cipta</w:t>
            </w:r>
          </w:p>
        </w:tc>
        <w:tc>
          <w:tcPr>
            <w:tcW w:w="1134" w:type="dxa"/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lang w:val="en-US"/>
              </w:rPr>
            </w:pPr>
            <w:r w:rsidRPr="00E97987">
              <w:rPr>
                <w:sz w:val="24"/>
                <w:lang w:val="en-US"/>
              </w:rPr>
              <w:t>2020</w:t>
            </w:r>
          </w:p>
        </w:tc>
        <w:tc>
          <w:tcPr>
            <w:tcW w:w="1275" w:type="dxa"/>
          </w:tcPr>
          <w:p w:rsidR="001D5F88" w:rsidRPr="00E97987" w:rsidRDefault="001D5F88" w:rsidP="002D6479">
            <w:pPr>
              <w:pStyle w:val="TableParagraph"/>
              <w:jc w:val="center"/>
              <w:rPr>
                <w:sz w:val="24"/>
                <w:lang w:val="en-US"/>
              </w:rPr>
            </w:pPr>
            <w:r w:rsidRPr="00E97987">
              <w:rPr>
                <w:sz w:val="24"/>
                <w:lang w:val="en-US"/>
              </w:rPr>
              <w:t>Buku</w:t>
            </w:r>
          </w:p>
        </w:tc>
        <w:tc>
          <w:tcPr>
            <w:tcW w:w="2835" w:type="dxa"/>
          </w:tcPr>
          <w:p w:rsidR="001D5F88" w:rsidRPr="00E97987" w:rsidRDefault="001D5F88" w:rsidP="002D6479">
            <w:pPr>
              <w:pStyle w:val="TableParagraph"/>
              <w:rPr>
                <w:sz w:val="24"/>
                <w:lang w:val="en-US"/>
              </w:rPr>
            </w:pPr>
            <w:r w:rsidRPr="00E97987">
              <w:rPr>
                <w:sz w:val="24"/>
                <w:lang w:val="en-US"/>
              </w:rPr>
              <w:t>EC00202014343/000186633</w:t>
            </w:r>
          </w:p>
        </w:tc>
      </w:tr>
      <w:tr w:rsidR="001D5F88" w:rsidRPr="007B7BC8" w:rsidTr="00D025B5">
        <w:trPr>
          <w:trHeight w:val="477"/>
        </w:trPr>
        <w:tc>
          <w:tcPr>
            <w:tcW w:w="540" w:type="dxa"/>
          </w:tcPr>
          <w:p w:rsidR="001D5F88" w:rsidRPr="007B7BC8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7B7BC8">
              <w:rPr>
                <w:sz w:val="24"/>
                <w:szCs w:val="24"/>
                <w:lang w:val="en-US"/>
              </w:rPr>
              <w:t>2.</w:t>
            </w:r>
          </w:p>
        </w:tc>
        <w:tc>
          <w:tcPr>
            <w:tcW w:w="2159" w:type="dxa"/>
          </w:tcPr>
          <w:p w:rsidR="001D5F88" w:rsidRPr="007B7BC8" w:rsidRDefault="001D5F88" w:rsidP="002D6479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7B7BC8">
              <w:rPr>
                <w:sz w:val="24"/>
                <w:szCs w:val="24"/>
                <w:lang w:val="en-US"/>
              </w:rPr>
              <w:t>Hak Cipta</w:t>
            </w:r>
          </w:p>
        </w:tc>
        <w:tc>
          <w:tcPr>
            <w:tcW w:w="1134" w:type="dxa"/>
          </w:tcPr>
          <w:p w:rsidR="001D5F88" w:rsidRPr="007B7BC8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7B7BC8">
              <w:rPr>
                <w:sz w:val="24"/>
                <w:szCs w:val="24"/>
                <w:lang w:val="en-US"/>
              </w:rPr>
              <w:t>2021</w:t>
            </w:r>
          </w:p>
        </w:tc>
        <w:tc>
          <w:tcPr>
            <w:tcW w:w="1275" w:type="dxa"/>
          </w:tcPr>
          <w:p w:rsidR="001D5F88" w:rsidRPr="007B7BC8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7B7BC8">
              <w:rPr>
                <w:sz w:val="24"/>
                <w:szCs w:val="24"/>
                <w:lang w:val="en-US"/>
              </w:rPr>
              <w:t>Laporan Penelitian</w:t>
            </w:r>
          </w:p>
        </w:tc>
        <w:tc>
          <w:tcPr>
            <w:tcW w:w="2835" w:type="dxa"/>
          </w:tcPr>
          <w:p w:rsidR="001D5F88" w:rsidRPr="007B7BC8" w:rsidRDefault="001D5F88" w:rsidP="002D6479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7B7BC8">
              <w:rPr>
                <w:sz w:val="24"/>
                <w:szCs w:val="24"/>
              </w:rPr>
              <w:t>EC00202156551</w:t>
            </w:r>
            <w:r w:rsidRPr="007B7BC8">
              <w:rPr>
                <w:sz w:val="24"/>
                <w:szCs w:val="24"/>
                <w:lang w:val="en-US"/>
              </w:rPr>
              <w:t>/0</w:t>
            </w:r>
            <w:r w:rsidRPr="007B7BC8">
              <w:rPr>
                <w:sz w:val="24"/>
                <w:szCs w:val="24"/>
              </w:rPr>
              <w:t>00284132</w:t>
            </w:r>
          </w:p>
        </w:tc>
      </w:tr>
      <w:tr w:rsidR="001D5F88" w:rsidRPr="007B7BC8" w:rsidTr="00D025B5">
        <w:trPr>
          <w:trHeight w:val="477"/>
        </w:trPr>
        <w:tc>
          <w:tcPr>
            <w:tcW w:w="540" w:type="dxa"/>
          </w:tcPr>
          <w:p w:rsidR="001D5F88" w:rsidRPr="007B7BC8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</w:p>
        </w:tc>
        <w:tc>
          <w:tcPr>
            <w:tcW w:w="2159" w:type="dxa"/>
          </w:tcPr>
          <w:p w:rsidR="001D5F88" w:rsidRPr="007B7BC8" w:rsidRDefault="001D5F88" w:rsidP="002D6479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7B7BC8">
              <w:rPr>
                <w:sz w:val="24"/>
                <w:szCs w:val="24"/>
                <w:lang w:val="en-US"/>
              </w:rPr>
              <w:t>Hak Cipta</w:t>
            </w:r>
          </w:p>
        </w:tc>
        <w:tc>
          <w:tcPr>
            <w:tcW w:w="1134" w:type="dxa"/>
          </w:tcPr>
          <w:p w:rsidR="001D5F88" w:rsidRPr="007B7BC8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2023</w:t>
            </w:r>
          </w:p>
        </w:tc>
        <w:tc>
          <w:tcPr>
            <w:tcW w:w="1275" w:type="dxa"/>
          </w:tcPr>
          <w:p w:rsidR="001D5F88" w:rsidRPr="007B7BC8" w:rsidRDefault="001D5F88" w:rsidP="002D6479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7B7BC8">
              <w:rPr>
                <w:sz w:val="24"/>
                <w:szCs w:val="24"/>
                <w:lang w:val="en-US"/>
              </w:rPr>
              <w:t>Laporan Penelitian</w:t>
            </w:r>
          </w:p>
        </w:tc>
        <w:tc>
          <w:tcPr>
            <w:tcW w:w="2835" w:type="dxa"/>
          </w:tcPr>
          <w:p w:rsidR="001D5F88" w:rsidRPr="007B7BC8" w:rsidRDefault="001D5F88" w:rsidP="002D6479">
            <w:pPr>
              <w:pStyle w:val="TableParagraph"/>
              <w:rPr>
                <w:sz w:val="24"/>
                <w:szCs w:val="24"/>
              </w:rPr>
            </w:pPr>
            <w:r>
              <w:t>EC002023100111</w:t>
            </w:r>
            <w:r>
              <w:rPr>
                <w:lang w:val="en-US"/>
              </w:rPr>
              <w:t>/</w:t>
            </w:r>
            <w:r>
              <w:t>000533066</w:t>
            </w:r>
          </w:p>
        </w:tc>
      </w:tr>
    </w:tbl>
    <w:p w:rsidR="001D5F88" w:rsidRPr="00E97987" w:rsidRDefault="001D5F88" w:rsidP="001D5F88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97987">
        <w:rPr>
          <w:rFonts w:ascii="Times New Roman" w:hAnsi="Times New Roman" w:cs="Times New Roman"/>
          <w:sz w:val="24"/>
        </w:rPr>
        <w:tab/>
      </w:r>
    </w:p>
    <w:p w:rsidR="001D5F88" w:rsidRPr="00E97987" w:rsidRDefault="001D5F88" w:rsidP="001D5F88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97987">
        <w:rPr>
          <w:rFonts w:ascii="Times New Roman" w:hAnsi="Times New Roman" w:cs="Times New Roman"/>
          <w:sz w:val="24"/>
        </w:rPr>
        <w:tab/>
      </w:r>
      <w:r w:rsidRPr="005E5C39">
        <w:rPr>
          <w:rFonts w:ascii="Times New Roman" w:hAnsi="Times New Roman" w:cs="Times New Roman"/>
          <w:sz w:val="24"/>
        </w:rPr>
        <w:t xml:space="preserve">Demikian Biodata ini saya buat dengan sebenarnya untuk mengikuti hibah Skema Penelitian </w:t>
      </w:r>
      <w:r>
        <w:rPr>
          <w:rFonts w:ascii="Times New Roman" w:hAnsi="Times New Roman" w:cs="Times New Roman"/>
          <w:sz w:val="24"/>
        </w:rPr>
        <w:t xml:space="preserve">Terapan </w:t>
      </w:r>
      <w:r w:rsidRPr="005E5C39">
        <w:rPr>
          <w:rFonts w:ascii="Times New Roman" w:hAnsi="Times New Roman" w:cs="Times New Roman"/>
          <w:sz w:val="24"/>
        </w:rPr>
        <w:t>sumber dana PNBP Universitas Malikussaleh tahun 202</w:t>
      </w:r>
      <w:r>
        <w:rPr>
          <w:rFonts w:ascii="Times New Roman" w:hAnsi="Times New Roman" w:cs="Times New Roman"/>
          <w:sz w:val="24"/>
        </w:rPr>
        <w:t>4</w:t>
      </w:r>
      <w:r w:rsidRPr="005E5C39">
        <w:rPr>
          <w:rFonts w:ascii="Times New Roman" w:hAnsi="Times New Roman" w:cs="Times New Roman"/>
          <w:sz w:val="24"/>
        </w:rPr>
        <w:t>.</w:t>
      </w:r>
    </w:p>
    <w:p w:rsidR="001D5F88" w:rsidRPr="00E97987" w:rsidRDefault="001D5F88" w:rsidP="001D5F88">
      <w:pPr>
        <w:tabs>
          <w:tab w:val="left" w:pos="1155"/>
          <w:tab w:val="left" w:pos="1156"/>
        </w:tabs>
        <w:spacing w:before="90" w:line="240" w:lineRule="auto"/>
        <w:ind w:left="3165" w:firstLine="115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Lhokseumawe, 27 Februari 2024</w:t>
      </w:r>
    </w:p>
    <w:p w:rsidR="001D5F88" w:rsidRPr="00E97987" w:rsidRDefault="001D5F88" w:rsidP="001D5F88">
      <w:pPr>
        <w:tabs>
          <w:tab w:val="left" w:pos="1155"/>
          <w:tab w:val="left" w:pos="1156"/>
        </w:tabs>
        <w:spacing w:before="90" w:line="240" w:lineRule="auto"/>
        <w:ind w:left="4253"/>
        <w:jc w:val="center"/>
        <w:rPr>
          <w:rFonts w:ascii="Times New Roman" w:hAnsi="Times New Roman" w:cs="Times New Roman"/>
          <w:sz w:val="24"/>
        </w:rPr>
      </w:pPr>
      <w:r w:rsidRPr="00E97987">
        <w:rPr>
          <w:rFonts w:ascii="Times New Roman" w:eastAsia="Calibri" w:hAnsi="Times New Roman" w:cs="Times New Roman"/>
          <w:noProof/>
          <w:sz w:val="18"/>
        </w:rPr>
        <w:drawing>
          <wp:inline distT="0" distB="0" distL="0" distR="0" wp14:anchorId="58C54E27" wp14:editId="245401A4">
            <wp:extent cx="2276061" cy="6460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2" t="66667" r="32905" b="26543"/>
                    <a:stretch/>
                  </pic:blipFill>
                  <pic:spPr bwMode="auto">
                    <a:xfrm>
                      <a:off x="0" y="0"/>
                      <a:ext cx="2323391" cy="65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F88" w:rsidRPr="00E97987" w:rsidRDefault="001D5F88" w:rsidP="001D5F88">
      <w:pPr>
        <w:tabs>
          <w:tab w:val="left" w:pos="1155"/>
          <w:tab w:val="left" w:pos="1156"/>
        </w:tabs>
        <w:spacing w:before="90" w:line="240" w:lineRule="auto"/>
        <w:ind w:left="4320"/>
        <w:rPr>
          <w:rFonts w:ascii="Times New Roman" w:hAnsi="Times New Roman" w:cs="Times New Roman"/>
          <w:sz w:val="24"/>
        </w:rPr>
      </w:pPr>
      <w:r w:rsidRPr="00E97987">
        <w:rPr>
          <w:rFonts w:ascii="Times New Roman" w:hAnsi="Times New Roman" w:cs="Times New Roman"/>
          <w:sz w:val="24"/>
        </w:rPr>
        <w:t>(Dr. Muhammad Hatta, S.H., LL.M)</w:t>
      </w:r>
    </w:p>
    <w:p w:rsidR="007F450E" w:rsidRDefault="007F450E"/>
    <w:sectPr w:rsidR="007F450E" w:rsidSect="001D5F88">
      <w:pgSz w:w="11907" w:h="16840" w:code="9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平成明朝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A304B"/>
    <w:multiLevelType w:val="hybridMultilevel"/>
    <w:tmpl w:val="2070D928"/>
    <w:lvl w:ilvl="0" w:tplc="56289E02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">
    <w:nsid w:val="31BB220A"/>
    <w:multiLevelType w:val="hybridMultilevel"/>
    <w:tmpl w:val="5B08B3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8E45DF"/>
    <w:multiLevelType w:val="hybridMultilevel"/>
    <w:tmpl w:val="839A22C4"/>
    <w:lvl w:ilvl="0" w:tplc="48A8B1A4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3">
    <w:nsid w:val="6D0F2ACE"/>
    <w:multiLevelType w:val="hybridMultilevel"/>
    <w:tmpl w:val="E67220F8"/>
    <w:lvl w:ilvl="0" w:tplc="0421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1C1483"/>
    <w:multiLevelType w:val="hybridMultilevel"/>
    <w:tmpl w:val="53CAFDA4"/>
    <w:lvl w:ilvl="0" w:tplc="E55C99E0">
      <w:start w:val="1"/>
      <w:numFmt w:val="decimal"/>
      <w:lvlText w:val="1.%1."/>
      <w:lvlJc w:val="left"/>
      <w:pPr>
        <w:tabs>
          <w:tab w:val="num" w:pos="2340"/>
        </w:tabs>
        <w:ind w:left="2340" w:hanging="360"/>
      </w:pPr>
      <w:rPr>
        <w:rFonts w:ascii="Times New Roman" w:hAnsi="Times New Roman" w:hint="default"/>
        <w:sz w:val="24"/>
        <w:szCs w:val="24"/>
      </w:rPr>
    </w:lvl>
    <w:lvl w:ilvl="1" w:tplc="EBEA1C1C">
      <w:start w:val="1"/>
      <w:numFmt w:val="decimal"/>
      <w:lvlText w:val="2.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  <w:szCs w:val="24"/>
      </w:rPr>
    </w:lvl>
    <w:lvl w:ilvl="2" w:tplc="A6E4FADA">
      <w:start w:val="1"/>
      <w:numFmt w:val="decimal"/>
      <w:lvlText w:val="2.1.%3."/>
      <w:lvlJc w:val="left"/>
      <w:pPr>
        <w:tabs>
          <w:tab w:val="num" w:pos="2340"/>
        </w:tabs>
        <w:ind w:left="2340" w:hanging="360"/>
      </w:pPr>
      <w:rPr>
        <w:rFonts w:ascii="Times New Roman" w:hAnsi="Times New Roman" w:hint="default"/>
        <w:sz w:val="24"/>
        <w:szCs w:val="24"/>
      </w:rPr>
    </w:lvl>
    <w:lvl w:ilvl="3" w:tplc="461E61B6">
      <w:start w:val="1"/>
      <w:numFmt w:val="decimal"/>
      <w:lvlText w:val="2.3.%4.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  <w:sz w:val="24"/>
        <w:szCs w:val="24"/>
      </w:rPr>
    </w:lvl>
    <w:lvl w:ilvl="4" w:tplc="0E8A22AC">
      <w:start w:val="1"/>
      <w:numFmt w:val="decimal"/>
      <w:lvlText w:val="2.6.%5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sz w:val="24"/>
        <w:szCs w:val="24"/>
      </w:rPr>
    </w:lvl>
    <w:lvl w:ilvl="5" w:tplc="A4F025D8">
      <w:start w:val="1"/>
      <w:numFmt w:val="decimal"/>
      <w:lvlText w:val="%6."/>
      <w:lvlJc w:val="left"/>
      <w:pPr>
        <w:ind w:left="4500" w:hanging="360"/>
      </w:pPr>
      <w:rPr>
        <w:rFonts w:hint="default"/>
      </w:rPr>
    </w:lvl>
    <w:lvl w:ilvl="6" w:tplc="F97C959C">
      <w:start w:val="1"/>
      <w:numFmt w:val="lowerLetter"/>
      <w:lvlText w:val="%7."/>
      <w:lvlJc w:val="left"/>
      <w:pPr>
        <w:ind w:left="5040" w:hanging="360"/>
      </w:pPr>
      <w:rPr>
        <w:rFonts w:hint="default"/>
        <w:b w:val="0"/>
      </w:rPr>
    </w:lvl>
    <w:lvl w:ilvl="7" w:tplc="415CE874">
      <w:start w:val="1"/>
      <w:numFmt w:val="upperLetter"/>
      <w:lvlText w:val="%8."/>
      <w:lvlJc w:val="left"/>
      <w:pPr>
        <w:ind w:left="5760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F88"/>
    <w:rsid w:val="001D5F88"/>
    <w:rsid w:val="007F4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F8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Text Char1,Char Char2,Body of text,Normal1,BAB BESAR,List Paragraph1,kepala 1,Colorful List - Accent 11,Body of text1,Body of text2,Body of text3,Body of text4,List Paragraph12,Body of textCxSp,Body of text5,Body of text6"/>
    <w:basedOn w:val="Normal"/>
    <w:link w:val="ListParagraphChar"/>
    <w:uiPriority w:val="34"/>
    <w:qFormat/>
    <w:rsid w:val="001D5F8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D5F88"/>
    <w:rPr>
      <w:color w:val="0000FF" w:themeColor="hyperlink"/>
      <w:u w:val="single"/>
    </w:rPr>
  </w:style>
  <w:style w:type="character" w:customStyle="1" w:styleId="ListParagraphChar">
    <w:name w:val="List Paragraph Char"/>
    <w:aliases w:val="Body Text Char1 Char,Char Char2 Char,Body of text Char,Normal1 Char,BAB BESAR Char,List Paragraph1 Char,kepala 1 Char,Colorful List - Accent 11 Char,Body of text1 Char,Body of text2 Char,Body of text3 Char,Body of text4 Char"/>
    <w:basedOn w:val="DefaultParagraphFont"/>
    <w:link w:val="ListParagraph"/>
    <w:uiPriority w:val="34"/>
    <w:qFormat/>
    <w:locked/>
    <w:rsid w:val="001D5F88"/>
    <w:rPr>
      <w:rFonts w:eastAsiaTheme="minorEastAsia"/>
    </w:rPr>
  </w:style>
  <w:style w:type="paragraph" w:styleId="BodyText">
    <w:name w:val="Body Text"/>
    <w:basedOn w:val="Normal"/>
    <w:link w:val="BodyTextChar"/>
    <w:uiPriority w:val="99"/>
    <w:unhideWhenUsed/>
    <w:rsid w:val="001D5F88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1D5F88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1D5F88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D5F8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1D5F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D5F88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5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F88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F8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Text Char1,Char Char2,Body of text,Normal1,BAB BESAR,List Paragraph1,kepala 1,Colorful List - Accent 11,Body of text1,Body of text2,Body of text3,Body of text4,List Paragraph12,Body of textCxSp,Body of text5,Body of text6"/>
    <w:basedOn w:val="Normal"/>
    <w:link w:val="ListParagraphChar"/>
    <w:uiPriority w:val="34"/>
    <w:qFormat/>
    <w:rsid w:val="001D5F8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D5F88"/>
    <w:rPr>
      <w:color w:val="0000FF" w:themeColor="hyperlink"/>
      <w:u w:val="single"/>
    </w:rPr>
  </w:style>
  <w:style w:type="character" w:customStyle="1" w:styleId="ListParagraphChar">
    <w:name w:val="List Paragraph Char"/>
    <w:aliases w:val="Body Text Char1 Char,Char Char2 Char,Body of text Char,Normal1 Char,BAB BESAR Char,List Paragraph1 Char,kepala 1 Char,Colorful List - Accent 11 Char,Body of text1 Char,Body of text2 Char,Body of text3 Char,Body of text4 Char"/>
    <w:basedOn w:val="DefaultParagraphFont"/>
    <w:link w:val="ListParagraph"/>
    <w:uiPriority w:val="34"/>
    <w:qFormat/>
    <w:locked/>
    <w:rsid w:val="001D5F88"/>
    <w:rPr>
      <w:rFonts w:eastAsiaTheme="minorEastAsia"/>
    </w:rPr>
  </w:style>
  <w:style w:type="paragraph" w:styleId="BodyText">
    <w:name w:val="Body Text"/>
    <w:basedOn w:val="Normal"/>
    <w:link w:val="BodyTextChar"/>
    <w:uiPriority w:val="99"/>
    <w:unhideWhenUsed/>
    <w:rsid w:val="001D5F88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1D5F88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1D5F88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D5F8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1D5F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D5F88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5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F88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uhammad.hatta@unimal.ac.id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1452</Words>
  <Characters>8278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1</cp:revision>
  <cp:lastPrinted>2024-07-11T13:20:00Z</cp:lastPrinted>
  <dcterms:created xsi:type="dcterms:W3CDTF">2024-07-11T13:19:00Z</dcterms:created>
  <dcterms:modified xsi:type="dcterms:W3CDTF">2024-07-11T13:21:00Z</dcterms:modified>
</cp:coreProperties>
</file>